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FDBAA" w14:textId="6F8E1775" w:rsidR="004B7A14" w:rsidRPr="00AA461E" w:rsidRDefault="00224260" w:rsidP="000D1388">
      <w:pPr>
        <w:pStyle w:val="Heading1"/>
        <w:spacing w:before="0" w:after="120"/>
        <w:jc w:val="center"/>
        <w:rPr>
          <w:rFonts w:asciiTheme="minorHAnsi" w:hAnsiTheme="minorHAnsi" w:cstheme="minorHAnsi"/>
          <w:b/>
          <w:bCs/>
          <w:color w:val="000000" w:themeColor="text1"/>
          <w:sz w:val="36"/>
          <w:szCs w:val="36"/>
        </w:rPr>
      </w:pPr>
      <w:r>
        <w:rPr>
          <w:rFonts w:asciiTheme="minorHAnsi" w:hAnsiTheme="minorHAnsi" w:cstheme="minorHAnsi"/>
          <w:b/>
          <w:bCs/>
          <w:color w:val="000000" w:themeColor="text1"/>
          <w:sz w:val="36"/>
          <w:szCs w:val="36"/>
        </w:rPr>
        <w:t>Resources and</w:t>
      </w:r>
      <w:r w:rsidR="004B7A14" w:rsidRPr="00AA461E">
        <w:rPr>
          <w:rFonts w:asciiTheme="minorHAnsi" w:hAnsiTheme="minorHAnsi" w:cstheme="minorHAnsi"/>
          <w:b/>
          <w:bCs/>
          <w:color w:val="000000" w:themeColor="text1"/>
          <w:sz w:val="36"/>
          <w:szCs w:val="36"/>
        </w:rPr>
        <w:t xml:space="preserve"> </w:t>
      </w:r>
      <w:r>
        <w:rPr>
          <w:rFonts w:asciiTheme="minorHAnsi" w:hAnsiTheme="minorHAnsi" w:cstheme="minorHAnsi"/>
          <w:b/>
          <w:bCs/>
          <w:color w:val="000000" w:themeColor="text1"/>
          <w:sz w:val="36"/>
          <w:szCs w:val="36"/>
        </w:rPr>
        <w:t>Learning</w:t>
      </w:r>
      <w:r w:rsidR="004B7A14" w:rsidRPr="00AA461E">
        <w:rPr>
          <w:rFonts w:asciiTheme="minorHAnsi" w:hAnsiTheme="minorHAnsi" w:cstheme="minorHAnsi"/>
          <w:b/>
          <w:bCs/>
          <w:color w:val="000000" w:themeColor="text1"/>
          <w:sz w:val="36"/>
          <w:szCs w:val="36"/>
        </w:rPr>
        <w:t xml:space="preserve"> </w:t>
      </w:r>
      <w:r>
        <w:rPr>
          <w:rFonts w:asciiTheme="minorHAnsi" w:hAnsiTheme="minorHAnsi" w:cstheme="minorHAnsi"/>
          <w:b/>
          <w:bCs/>
          <w:color w:val="000000" w:themeColor="text1"/>
          <w:sz w:val="36"/>
          <w:szCs w:val="36"/>
        </w:rPr>
        <w:t>Opportunities</w:t>
      </w:r>
    </w:p>
    <w:p w14:paraId="2B70D954" w14:textId="18036B5A" w:rsidR="00224260" w:rsidRDefault="00224260" w:rsidP="00C75118">
      <w:pPr>
        <w:pStyle w:val="Heading2"/>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Definitions:</w:t>
      </w:r>
    </w:p>
    <w:p w14:paraId="3ED0F9CC" w14:textId="77777777" w:rsidR="00224260" w:rsidRDefault="00224260" w:rsidP="00224260">
      <w:pPr>
        <w:spacing w:before="120" w:after="120"/>
        <w:rPr>
          <w:b/>
        </w:rPr>
      </w:pPr>
      <w:hyperlink r:id="rId8">
        <w:r>
          <w:rPr>
            <w:b/>
            <w:color w:val="0563C1"/>
            <w:u w:val="single"/>
          </w:rPr>
          <w:t>Scientific Data</w:t>
        </w:r>
      </w:hyperlink>
      <w:r>
        <w:rPr>
          <w:b/>
          <w:u w:val="single"/>
        </w:rPr>
        <w:t>:</w:t>
      </w:r>
      <w:r>
        <w:t xml:space="preserve"> definition from the NIH’s Data Management and Sharing Policy: “The recorded factual material commonly accepted in the scientific community as of sufficient quality to validate and replicate research findings, regardless of whether the data are used to support scholarly publications.”</w:t>
      </w:r>
    </w:p>
    <w:p w14:paraId="720BCA18" w14:textId="77777777" w:rsidR="00224260" w:rsidRDefault="00224260" w:rsidP="00224260">
      <w:pPr>
        <w:spacing w:before="120" w:after="120"/>
      </w:pPr>
      <w:r>
        <w:rPr>
          <w:b/>
        </w:rPr>
        <w:t xml:space="preserve">Data Input: </w:t>
      </w:r>
      <w:r>
        <w:t>A way to capture or record raw data</w:t>
      </w:r>
    </w:p>
    <w:p w14:paraId="4954E365" w14:textId="77777777" w:rsidR="00224260" w:rsidRDefault="00224260" w:rsidP="00224260">
      <w:pPr>
        <w:spacing w:before="120" w:after="120"/>
        <w:rPr>
          <w:b/>
        </w:rPr>
      </w:pPr>
      <w:r>
        <w:rPr>
          <w:b/>
        </w:rPr>
        <w:t xml:space="preserve">Data processing or </w:t>
      </w:r>
      <w:hyperlink r:id="rId9">
        <w:r>
          <w:rPr>
            <w:b/>
            <w:color w:val="0563C1"/>
            <w:u w:val="single"/>
          </w:rPr>
          <w:t>Data Wrangling</w:t>
        </w:r>
      </w:hyperlink>
      <w:r>
        <w:rPr>
          <w:b/>
        </w:rPr>
        <w:t xml:space="preserve">: </w:t>
      </w:r>
      <w:r>
        <w:t>Converting the recorded (or “raw”) data into a more meaningful form; or preparing data for analysis</w:t>
      </w:r>
    </w:p>
    <w:p w14:paraId="58A46A17" w14:textId="77777777" w:rsidR="00224260" w:rsidRDefault="00224260" w:rsidP="00224260">
      <w:pPr>
        <w:spacing w:before="120" w:after="120"/>
        <w:rPr>
          <w:b/>
        </w:rPr>
      </w:pPr>
      <w:hyperlink r:id="rId10">
        <w:r>
          <w:rPr>
            <w:b/>
            <w:color w:val="0563C1"/>
            <w:u w:val="single"/>
          </w:rPr>
          <w:t>Data Collection</w:t>
        </w:r>
      </w:hyperlink>
      <w:r>
        <w:rPr>
          <w:b/>
        </w:rPr>
        <w:t xml:space="preserve">: </w:t>
      </w:r>
      <w:r>
        <w:t>The process of gathering, capturing, or recording raw data</w:t>
      </w:r>
      <w:r>
        <w:rPr>
          <w:b/>
        </w:rPr>
        <w:t xml:space="preserve"> </w:t>
      </w:r>
    </w:p>
    <w:p w14:paraId="3686CA60" w14:textId="77777777" w:rsidR="00224260" w:rsidRDefault="00224260" w:rsidP="00224260">
      <w:pPr>
        <w:spacing w:before="120" w:after="120"/>
      </w:pPr>
      <w:hyperlink r:id="rId11">
        <w:r>
          <w:rPr>
            <w:b/>
            <w:color w:val="0563C1"/>
            <w:u w:val="single"/>
          </w:rPr>
          <w:t>Data Analysis:</w:t>
        </w:r>
      </w:hyperlink>
      <w:r>
        <w:rPr>
          <w:b/>
        </w:rPr>
        <w:t xml:space="preserve"> </w:t>
      </w:r>
      <w:r>
        <w:t>To extract meaningful information from data</w:t>
      </w:r>
    </w:p>
    <w:p w14:paraId="6C0E8C6E" w14:textId="77777777" w:rsidR="00224260" w:rsidRDefault="00224260" w:rsidP="00224260">
      <w:pPr>
        <w:spacing w:before="120" w:after="120"/>
        <w:rPr>
          <w:b/>
        </w:rPr>
      </w:pPr>
      <w:hyperlink r:id="rId12">
        <w:r>
          <w:rPr>
            <w:b/>
            <w:color w:val="0563C1"/>
            <w:u w:val="single"/>
          </w:rPr>
          <w:t>Metadata:</w:t>
        </w:r>
      </w:hyperlink>
      <w:r>
        <w:rPr>
          <w:b/>
        </w:rPr>
        <w:t xml:space="preserve"> </w:t>
      </w:r>
      <w:r>
        <w:t>Information that describes, explains, and otherwise contextualizes data</w:t>
      </w:r>
    </w:p>
    <w:p w14:paraId="052E43B6" w14:textId="77777777" w:rsidR="00224260" w:rsidRDefault="00224260" w:rsidP="00224260">
      <w:pPr>
        <w:spacing w:before="120" w:after="120"/>
      </w:pPr>
      <w:hyperlink r:id="rId13">
        <w:r>
          <w:rPr>
            <w:b/>
            <w:color w:val="0563C1"/>
            <w:u w:val="single"/>
          </w:rPr>
          <w:t>Variable:</w:t>
        </w:r>
      </w:hyperlink>
      <w:r>
        <w:rPr>
          <w:b/>
        </w:rPr>
        <w:t xml:space="preserve"> </w:t>
      </w:r>
      <w:r>
        <w:t>A symbol (be it text-based, numerical, date formatted, etc.) that represents information. It is not fixed in value, but can vary based on circumstances</w:t>
      </w:r>
    </w:p>
    <w:p w14:paraId="6646708F" w14:textId="426ACA4D" w:rsidR="00224260" w:rsidRDefault="00224260" w:rsidP="00296C7F">
      <w:pPr>
        <w:spacing w:before="120" w:after="240"/>
      </w:pPr>
      <w:hyperlink r:id="rId14">
        <w:r>
          <w:rPr>
            <w:b/>
            <w:color w:val="0563C1"/>
            <w:u w:val="single"/>
          </w:rPr>
          <w:t>Database:</w:t>
        </w:r>
      </w:hyperlink>
      <w:r>
        <w:t xml:space="preserve"> An organized collection of data stored electronically.</w:t>
      </w:r>
    </w:p>
    <w:p w14:paraId="039C3AB5" w14:textId="15B3C264" w:rsidR="003A7EAB" w:rsidRPr="003A7EAB" w:rsidRDefault="003A7EAB" w:rsidP="00F40E09">
      <w:pPr>
        <w:pStyle w:val="Heading2"/>
        <w:spacing w:after="120"/>
        <w:rPr>
          <w:rFonts w:asciiTheme="minorHAnsi" w:hAnsiTheme="minorHAnsi" w:cstheme="minorHAnsi"/>
          <w:b/>
          <w:bCs/>
          <w:color w:val="000000" w:themeColor="text1"/>
          <w:sz w:val="28"/>
          <w:szCs w:val="28"/>
        </w:rPr>
      </w:pPr>
      <w:r w:rsidRPr="003A7EAB">
        <w:rPr>
          <w:rFonts w:asciiTheme="minorHAnsi" w:hAnsiTheme="minorHAnsi" w:cstheme="minorHAnsi"/>
          <w:b/>
          <w:bCs/>
          <w:color w:val="000000" w:themeColor="text1"/>
          <w:sz w:val="28"/>
          <w:szCs w:val="28"/>
        </w:rPr>
        <w:t>Spreadsheet How Tos</w:t>
      </w:r>
    </w:p>
    <w:p w14:paraId="1B84E1EF" w14:textId="77777777" w:rsidR="003A7EAB" w:rsidRDefault="003A7EAB" w:rsidP="003A7EAB">
      <w:pPr>
        <w:tabs>
          <w:tab w:val="left" w:pos="7590"/>
        </w:tabs>
      </w:pPr>
      <w:r>
        <w:rPr>
          <w:b/>
        </w:rPr>
        <w:t xml:space="preserve">Cell: </w:t>
      </w:r>
      <w:r>
        <w:t xml:space="preserve">An individual rectangle/field in a spreadsheet. Each cell contains a </w:t>
      </w:r>
      <w:r>
        <w:rPr>
          <w:b/>
        </w:rPr>
        <w:t>Value</w:t>
      </w:r>
      <w:r>
        <w:t>.</w:t>
      </w:r>
    </w:p>
    <w:p w14:paraId="53DC5FCB" w14:textId="77777777" w:rsidR="003A7EAB" w:rsidRDefault="003A7EAB" w:rsidP="003A7EAB">
      <w:pPr>
        <w:ind w:firstLine="720"/>
      </w:pPr>
      <w:r>
        <w:rPr>
          <w:b/>
        </w:rPr>
        <w:t>Value:</w:t>
      </w:r>
      <w:r>
        <w:t xml:space="preserve"> The contents of a cell; values can be text-based, numerical, dates, etc. (See Data Type)</w:t>
      </w:r>
    </w:p>
    <w:p w14:paraId="4853E402" w14:textId="77777777" w:rsidR="003A7EAB" w:rsidRDefault="003A7EAB" w:rsidP="003A7EAB">
      <w:r>
        <w:rPr>
          <w:b/>
        </w:rPr>
        <w:t xml:space="preserve">Columns: </w:t>
      </w:r>
      <w:r>
        <w:t xml:space="preserve">Spreadsheets are generally formatted to contain </w:t>
      </w:r>
      <w:r>
        <w:rPr>
          <w:b/>
        </w:rPr>
        <w:t>variables</w:t>
      </w:r>
      <w:r>
        <w:t xml:space="preserve"> as their columns/column names</w:t>
      </w:r>
    </w:p>
    <w:p w14:paraId="555F04D4" w14:textId="77777777" w:rsidR="003A7EAB" w:rsidRDefault="003A7EAB" w:rsidP="003A7EAB">
      <w:pPr>
        <w:rPr>
          <w:b/>
        </w:rPr>
      </w:pPr>
      <w:r>
        <w:rPr>
          <w:b/>
        </w:rPr>
        <w:tab/>
      </w:r>
      <w:hyperlink r:id="rId15">
        <w:r>
          <w:rPr>
            <w:b/>
            <w:color w:val="0563C1"/>
            <w:u w:val="single"/>
          </w:rPr>
          <w:t>Variable</w:t>
        </w:r>
      </w:hyperlink>
      <w:r>
        <w:rPr>
          <w:b/>
        </w:rPr>
        <w:t xml:space="preserve">: </w:t>
      </w:r>
      <w:r>
        <w:t>In research, each variable is a feature or property that is being observed or measured</w:t>
      </w:r>
    </w:p>
    <w:p w14:paraId="39492CA1" w14:textId="77777777" w:rsidR="003A7EAB" w:rsidRDefault="003A7EAB" w:rsidP="003A7EAB">
      <w:r>
        <w:rPr>
          <w:b/>
        </w:rPr>
        <w:t>Rows</w:t>
      </w:r>
      <w:r>
        <w:t>: Spreadsheets are generally formatted for the rows to contain instances of observation</w:t>
      </w:r>
    </w:p>
    <w:p w14:paraId="474200BE" w14:textId="77777777" w:rsidR="003A7EAB" w:rsidRDefault="003A7EAB" w:rsidP="003A7EAB">
      <w:r>
        <w:rPr>
          <w:b/>
        </w:rPr>
        <w:t>Data Type:</w:t>
      </w:r>
      <w:r>
        <w:t xml:space="preserve"> Go into the formatting settings for each column and format it appropriately for the type of data you have. Most common are:</w:t>
      </w:r>
    </w:p>
    <w:p w14:paraId="4A235436" w14:textId="77777777" w:rsidR="003A7EAB" w:rsidRDefault="003A7EAB" w:rsidP="003A7EAB">
      <w:pPr>
        <w:ind w:left="720"/>
      </w:pPr>
      <w:r>
        <w:rPr>
          <w:b/>
        </w:rPr>
        <w:t>Text:</w:t>
      </w:r>
      <w:r>
        <w:t xml:space="preserve"> For product names, personal names, etc.</w:t>
      </w:r>
    </w:p>
    <w:p w14:paraId="486277A1" w14:textId="77777777" w:rsidR="003A7EAB" w:rsidRDefault="003A7EAB" w:rsidP="003A7EAB">
      <w:pPr>
        <w:ind w:left="720"/>
      </w:pPr>
      <w:r>
        <w:rPr>
          <w:b/>
        </w:rPr>
        <w:t>Numeric</w:t>
      </w:r>
      <w:r>
        <w:t>: For simple numeric counts, prices, etc.</w:t>
      </w:r>
    </w:p>
    <w:p w14:paraId="0494376E" w14:textId="77777777" w:rsidR="003A7EAB" w:rsidRDefault="003A7EAB" w:rsidP="003A7EAB">
      <w:pPr>
        <w:ind w:left="720"/>
      </w:pPr>
      <w:r>
        <w:rPr>
          <w:b/>
        </w:rPr>
        <w:t xml:space="preserve">Dates: </w:t>
      </w:r>
      <w:r>
        <w:t>Set up according to your preferred format, e.g.: mm/dd/</w:t>
      </w:r>
      <w:proofErr w:type="spellStart"/>
      <w:r>
        <w:t>yy</w:t>
      </w:r>
      <w:proofErr w:type="spellEnd"/>
      <w:r>
        <w:t>; mm/dd/</w:t>
      </w:r>
      <w:proofErr w:type="spellStart"/>
      <w:r>
        <w:t>yyyy</w:t>
      </w:r>
      <w:proofErr w:type="spellEnd"/>
      <w:r>
        <w:t xml:space="preserve">; </w:t>
      </w:r>
      <w:proofErr w:type="spellStart"/>
      <w:r>
        <w:t>yyyy</w:t>
      </w:r>
      <w:proofErr w:type="spellEnd"/>
      <w:r>
        <w:t>/mm/dd, etc.</w:t>
      </w:r>
    </w:p>
    <w:p w14:paraId="451F2591" w14:textId="77777777" w:rsidR="003A7EAB" w:rsidRPr="00F40E09" w:rsidRDefault="003A7EAB" w:rsidP="003A7EAB">
      <w:pPr>
        <w:pStyle w:val="Heading3"/>
        <w:rPr>
          <w:rFonts w:asciiTheme="minorHAnsi" w:hAnsiTheme="minorHAnsi" w:cstheme="minorHAnsi"/>
          <w:b/>
          <w:bCs/>
          <w:color w:val="000000" w:themeColor="text1"/>
        </w:rPr>
      </w:pPr>
      <w:r w:rsidRPr="00F40E09">
        <w:rPr>
          <w:rFonts w:asciiTheme="minorHAnsi" w:hAnsiTheme="minorHAnsi" w:cstheme="minorHAnsi"/>
          <w:b/>
          <w:bCs/>
          <w:color w:val="000000" w:themeColor="text1"/>
        </w:rPr>
        <w:t>Primary vs. Secondary Data</w:t>
      </w:r>
    </w:p>
    <w:p w14:paraId="56F104C4" w14:textId="77777777" w:rsidR="003A7EAB" w:rsidRDefault="003A7EAB" w:rsidP="003A7EAB">
      <w:pPr>
        <w:rPr>
          <w:color w:val="000000"/>
        </w:rPr>
      </w:pPr>
      <w:r w:rsidRPr="00F40E09">
        <w:rPr>
          <w:rFonts w:ascii="Calibri" w:eastAsia="Calibri" w:hAnsi="Calibri" w:cs="Calibri"/>
          <w:bCs/>
          <w:color w:val="000000"/>
        </w:rPr>
        <w:t>Primary data:</w:t>
      </w:r>
      <w:r>
        <w:rPr>
          <w:rFonts w:ascii="Calibri" w:eastAsia="Calibri" w:hAnsi="Calibri" w:cs="Calibri"/>
          <w:color w:val="000000"/>
        </w:rPr>
        <w:t xml:space="preserve"> Data collected directly by a researcher</w:t>
      </w:r>
    </w:p>
    <w:p w14:paraId="7750ABEA" w14:textId="77777777" w:rsidR="003A7EAB" w:rsidRPr="005E5CBE" w:rsidRDefault="003A7EAB" w:rsidP="003A7EAB">
      <w:pPr>
        <w:rPr>
          <w:bCs/>
          <w:color w:val="000000"/>
        </w:rPr>
      </w:pPr>
      <w:r w:rsidRPr="005E5CBE">
        <w:rPr>
          <w:rFonts w:ascii="Calibri" w:eastAsia="Calibri" w:hAnsi="Calibri" w:cs="Calibri"/>
          <w:bCs/>
          <w:color w:val="000000"/>
        </w:rPr>
        <w:lastRenderedPageBreak/>
        <w:t>Secondary data: Data collected previously from a different source, which can be used to answer other questions than the original</w:t>
      </w:r>
    </w:p>
    <w:p w14:paraId="6CE0329B" w14:textId="4B25D721" w:rsidR="003A7EAB" w:rsidRDefault="003A7EAB" w:rsidP="003A7EAB">
      <w:pPr>
        <w:rPr>
          <w:color w:val="000000"/>
        </w:rPr>
      </w:pPr>
      <w:r w:rsidRPr="005E5CBE">
        <w:rPr>
          <w:rFonts w:ascii="Calibri" w:eastAsia="Calibri" w:hAnsi="Calibri" w:cs="Calibri"/>
          <w:bCs/>
          <w:color w:val="000000"/>
        </w:rPr>
        <w:t xml:space="preserve">Secondary data analysis: Uses secondary data with the aim </w:t>
      </w:r>
      <w:r w:rsidR="005E5CBE" w:rsidRPr="005E5CBE">
        <w:rPr>
          <w:rFonts w:ascii="Calibri" w:eastAsia="Calibri" w:hAnsi="Calibri" w:cs="Calibri"/>
          <w:bCs/>
          <w:color w:val="000000"/>
        </w:rPr>
        <w:t>of reproducing</w:t>
      </w:r>
      <w:r w:rsidRPr="005E5CBE">
        <w:rPr>
          <w:rFonts w:ascii="Calibri" w:eastAsia="Calibri" w:hAnsi="Calibri" w:cs="Calibri"/>
          <w:bCs/>
          <w:color w:val="000000"/>
        </w:rPr>
        <w:t xml:space="preserve"> the original study and attempt to answer its questions, or to</w:t>
      </w:r>
      <w:r>
        <w:rPr>
          <w:rFonts w:ascii="Calibri" w:eastAsia="Calibri" w:hAnsi="Calibri" w:cs="Calibri"/>
          <w:color w:val="000000"/>
        </w:rPr>
        <w:t xml:space="preserve"> answer questions completely different from those of the original study.</w:t>
      </w:r>
    </w:p>
    <w:p w14:paraId="70025539" w14:textId="77777777" w:rsidR="003A7EAB" w:rsidRPr="00F40E09" w:rsidRDefault="003A7EAB" w:rsidP="003A7EAB">
      <w:pPr>
        <w:pStyle w:val="Heading3"/>
        <w:rPr>
          <w:rFonts w:asciiTheme="minorHAnsi" w:hAnsiTheme="minorHAnsi" w:cstheme="minorHAnsi"/>
          <w:b/>
          <w:bCs/>
          <w:color w:val="000000" w:themeColor="text1"/>
        </w:rPr>
      </w:pPr>
      <w:r w:rsidRPr="00F40E09">
        <w:rPr>
          <w:rFonts w:asciiTheme="minorHAnsi" w:hAnsiTheme="minorHAnsi" w:cstheme="minorHAnsi"/>
          <w:b/>
          <w:bCs/>
          <w:color w:val="000000" w:themeColor="text1"/>
        </w:rPr>
        <w:t>Quantitative vs. Qualitative Data</w:t>
      </w:r>
    </w:p>
    <w:p w14:paraId="248C61B9" w14:textId="3AA95CE4" w:rsidR="003A7EAB" w:rsidRDefault="003A7EAB" w:rsidP="003A7EAB">
      <w:pPr>
        <w:rPr>
          <w:color w:val="000000"/>
        </w:rPr>
      </w:pPr>
      <w:hyperlink r:id="rId16">
        <w:r>
          <w:rPr>
            <w:b/>
            <w:color w:val="0563C1"/>
            <w:u w:val="single"/>
          </w:rPr>
          <w:t>Quantitative data</w:t>
        </w:r>
      </w:hyperlink>
      <w:r>
        <w:rPr>
          <w:rFonts w:ascii="Calibri" w:eastAsia="Calibri" w:hAnsi="Calibri" w:cs="Calibri"/>
          <w:color w:val="000000"/>
        </w:rPr>
        <w:t xml:space="preserve"> is measurable data and is generally expressed numerically. </w:t>
      </w:r>
    </w:p>
    <w:p w14:paraId="0EB9A92F" w14:textId="05BAE003" w:rsidR="003A7EAB" w:rsidRDefault="003A7EAB" w:rsidP="005E5CBE">
      <w:pPr>
        <w:spacing w:after="240"/>
        <w:rPr>
          <w:rFonts w:ascii="Calibri" w:eastAsia="Calibri" w:hAnsi="Calibri" w:cs="Calibri"/>
          <w:color w:val="000000"/>
        </w:rPr>
      </w:pPr>
      <w:hyperlink r:id="rId17">
        <w:r>
          <w:rPr>
            <w:b/>
            <w:color w:val="0563C1"/>
            <w:u w:val="single"/>
          </w:rPr>
          <w:t>Qualitative data</w:t>
        </w:r>
      </w:hyperlink>
      <w:r>
        <w:rPr>
          <w:rFonts w:ascii="Calibri" w:eastAsia="Calibri" w:hAnsi="Calibri" w:cs="Calibri"/>
          <w:color w:val="000000"/>
        </w:rPr>
        <w:t>, especially in its rawest form, is not measurable, and is generally any kind of non-numeric data. Qualitative data often must be coded to be made quantifiable for analysis.</w:t>
      </w:r>
    </w:p>
    <w:p w14:paraId="1FA0D82B" w14:textId="648DE7A4" w:rsidR="00D25B01" w:rsidRPr="00AA461E" w:rsidRDefault="00D25B01" w:rsidP="00D25B01">
      <w:pPr>
        <w:pStyle w:val="Heading2"/>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General Resources:</w:t>
      </w:r>
    </w:p>
    <w:p w14:paraId="6F08FBC9" w14:textId="6C807B74" w:rsidR="00CC39CD" w:rsidRDefault="00CC39CD" w:rsidP="00CC39CD">
      <w:pPr>
        <w:pStyle w:val="ListParagraph"/>
        <w:numPr>
          <w:ilvl w:val="0"/>
          <w:numId w:val="13"/>
        </w:numPr>
      </w:pPr>
      <w:hyperlink r:id="rId18" w:history="1">
        <w:r w:rsidRPr="00CC39CD">
          <w:rPr>
            <w:rStyle w:val="Hyperlink"/>
          </w:rPr>
          <w:t>NNLM Data Pathways: Routes to Data Librarianship</w:t>
        </w:r>
      </w:hyperlink>
    </w:p>
    <w:p w14:paraId="1B3114FD" w14:textId="506912F7" w:rsidR="00D25B01" w:rsidRDefault="00D25B01" w:rsidP="00CC39CD">
      <w:pPr>
        <w:pStyle w:val="ListParagraph"/>
        <w:numPr>
          <w:ilvl w:val="0"/>
          <w:numId w:val="13"/>
        </w:numPr>
      </w:pPr>
      <w:hyperlink r:id="rId19" w:history="1">
        <w:r w:rsidRPr="00D25B01">
          <w:rPr>
            <w:rStyle w:val="Hyperlink"/>
          </w:rPr>
          <w:t>NNLM YouTube Channel</w:t>
        </w:r>
      </w:hyperlink>
    </w:p>
    <w:p w14:paraId="098E92E8" w14:textId="24732F80" w:rsidR="00D25B01" w:rsidRDefault="00D25B01" w:rsidP="00CC39CD">
      <w:pPr>
        <w:pStyle w:val="ListParagraph"/>
        <w:numPr>
          <w:ilvl w:val="0"/>
          <w:numId w:val="13"/>
        </w:numPr>
      </w:pPr>
      <w:hyperlink r:id="rId20" w:history="1">
        <w:r w:rsidRPr="00D25B01">
          <w:rPr>
            <w:rStyle w:val="Hyperlink"/>
          </w:rPr>
          <w:t>NNLM National Center for Data Services YouTube Playlist</w:t>
        </w:r>
      </w:hyperlink>
    </w:p>
    <w:p w14:paraId="6D77A826" w14:textId="3A879DA1" w:rsidR="00D25B01" w:rsidRDefault="00D25B01" w:rsidP="00CC39CD">
      <w:pPr>
        <w:pStyle w:val="ListParagraph"/>
        <w:numPr>
          <w:ilvl w:val="0"/>
          <w:numId w:val="13"/>
        </w:numPr>
      </w:pPr>
      <w:hyperlink r:id="rId21" w:history="1">
        <w:r w:rsidRPr="00D25B01">
          <w:rPr>
            <w:rStyle w:val="Hyperlink"/>
          </w:rPr>
          <w:t>NNLM National Center for Data Services Zenodo Community</w:t>
        </w:r>
      </w:hyperlink>
    </w:p>
    <w:p w14:paraId="6D31E3C0" w14:textId="302D5AD5" w:rsidR="00D25B01" w:rsidRPr="00224260" w:rsidRDefault="00D25B01" w:rsidP="00D25B01">
      <w:r>
        <w:t>NNLM YouTube</w:t>
      </w:r>
    </w:p>
    <w:p w14:paraId="22E9BEA4" w14:textId="2C5DF446" w:rsidR="00A10E05" w:rsidRPr="00AA461E" w:rsidRDefault="00A10E05" w:rsidP="00C75118">
      <w:pPr>
        <w:pStyle w:val="Heading2"/>
        <w:rPr>
          <w:rFonts w:asciiTheme="minorHAnsi" w:hAnsiTheme="minorHAnsi" w:cstheme="minorHAnsi"/>
          <w:b/>
          <w:bCs/>
          <w:color w:val="000000" w:themeColor="text1"/>
          <w:sz w:val="28"/>
          <w:szCs w:val="28"/>
        </w:rPr>
      </w:pPr>
      <w:r w:rsidRPr="00AA461E">
        <w:rPr>
          <w:rFonts w:asciiTheme="minorHAnsi" w:hAnsiTheme="minorHAnsi" w:cstheme="minorHAnsi"/>
          <w:b/>
          <w:bCs/>
          <w:color w:val="000000" w:themeColor="text1"/>
          <w:sz w:val="28"/>
          <w:szCs w:val="28"/>
        </w:rPr>
        <w:t>Introductory Classes</w:t>
      </w:r>
      <w:r w:rsidR="00AA461E">
        <w:rPr>
          <w:rFonts w:asciiTheme="minorHAnsi" w:hAnsiTheme="minorHAnsi" w:cstheme="minorHAnsi"/>
          <w:b/>
          <w:bCs/>
          <w:color w:val="000000" w:themeColor="text1"/>
          <w:sz w:val="28"/>
          <w:szCs w:val="28"/>
        </w:rPr>
        <w:t>:</w:t>
      </w:r>
    </w:p>
    <w:p w14:paraId="6258684E" w14:textId="384995B1" w:rsidR="00A10E05" w:rsidRPr="00AA461E" w:rsidRDefault="00A10E05" w:rsidP="00C75118">
      <w:pPr>
        <w:pStyle w:val="Heading3"/>
        <w:rPr>
          <w:rFonts w:asciiTheme="minorHAnsi" w:hAnsiTheme="minorHAnsi" w:cstheme="minorHAnsi"/>
          <w:color w:val="000000" w:themeColor="text1"/>
        </w:rPr>
      </w:pPr>
      <w:r w:rsidRPr="00AA461E">
        <w:rPr>
          <w:rFonts w:asciiTheme="minorHAnsi" w:hAnsiTheme="minorHAnsi" w:cstheme="minorHAnsi"/>
          <w:color w:val="000000" w:themeColor="text1"/>
        </w:rPr>
        <w:t>On-Demand Classes</w:t>
      </w:r>
    </w:p>
    <w:p w14:paraId="74A664FB" w14:textId="2906CB2D" w:rsidR="00A10E05" w:rsidRDefault="00A10E05" w:rsidP="00A10E05">
      <w:pPr>
        <w:numPr>
          <w:ilvl w:val="0"/>
          <w:numId w:val="7"/>
        </w:numPr>
        <w:rPr>
          <w:rFonts w:cstheme="minorHAnsi"/>
          <w:color w:val="000000" w:themeColor="text1"/>
        </w:rPr>
      </w:pPr>
      <w:hyperlink r:id="rId22" w:history="1">
        <w:r w:rsidRPr="00225830">
          <w:rPr>
            <w:rStyle w:val="Hyperlink"/>
            <w:rFonts w:cstheme="minorHAnsi"/>
          </w:rPr>
          <w:t>Data Services On</w:t>
        </w:r>
        <w:r w:rsidR="007B7BEA" w:rsidRPr="00225830">
          <w:rPr>
            <w:rStyle w:val="Hyperlink"/>
            <w:rFonts w:cstheme="minorHAnsi"/>
          </w:rPr>
          <w:t>-</w:t>
        </w:r>
        <w:r w:rsidRPr="00225830">
          <w:rPr>
            <w:rStyle w:val="Hyperlink"/>
            <w:rFonts w:cstheme="minorHAnsi"/>
          </w:rPr>
          <w:t>Demand (4 modules)</w:t>
        </w:r>
      </w:hyperlink>
    </w:p>
    <w:p w14:paraId="4739EBCA" w14:textId="6EA587E7" w:rsidR="00225830" w:rsidRPr="00AA461E" w:rsidRDefault="00225830" w:rsidP="00A10E05">
      <w:pPr>
        <w:numPr>
          <w:ilvl w:val="0"/>
          <w:numId w:val="7"/>
        </w:numPr>
        <w:rPr>
          <w:rFonts w:cstheme="minorHAnsi"/>
          <w:color w:val="000000" w:themeColor="text1"/>
        </w:rPr>
      </w:pPr>
      <w:hyperlink r:id="rId23" w:history="1">
        <w:r w:rsidRPr="00225830">
          <w:rPr>
            <w:rStyle w:val="Hyperlink"/>
            <w:rFonts w:cstheme="minorHAnsi"/>
          </w:rPr>
          <w:t>Health Data Standards and Terminologies A Tutorial</w:t>
        </w:r>
      </w:hyperlink>
    </w:p>
    <w:p w14:paraId="06B31DD7" w14:textId="1DC73B2F" w:rsidR="00A10E05" w:rsidRPr="00AA461E" w:rsidRDefault="00A10E05" w:rsidP="00A10E05">
      <w:pPr>
        <w:numPr>
          <w:ilvl w:val="0"/>
          <w:numId w:val="7"/>
        </w:numPr>
        <w:rPr>
          <w:rFonts w:cstheme="minorHAnsi"/>
          <w:color w:val="000000" w:themeColor="text1"/>
        </w:rPr>
      </w:pPr>
      <w:hyperlink r:id="rId24" w:history="1">
        <w:r w:rsidRPr="00225830">
          <w:rPr>
            <w:rStyle w:val="Hyperlink"/>
            <w:rFonts w:cstheme="minorHAnsi"/>
          </w:rPr>
          <w:t>Common Data Elements: Standardizing Data Collection</w:t>
        </w:r>
      </w:hyperlink>
    </w:p>
    <w:p w14:paraId="208C813F" w14:textId="77777777" w:rsidR="00A10E05" w:rsidRPr="00AA461E" w:rsidRDefault="00A10E05" w:rsidP="00C75118">
      <w:pPr>
        <w:pStyle w:val="Heading3"/>
        <w:rPr>
          <w:rFonts w:asciiTheme="minorHAnsi" w:hAnsiTheme="minorHAnsi" w:cstheme="minorHAnsi"/>
          <w:color w:val="000000" w:themeColor="text1"/>
        </w:rPr>
      </w:pPr>
      <w:r w:rsidRPr="00AA461E">
        <w:rPr>
          <w:rFonts w:asciiTheme="minorHAnsi" w:hAnsiTheme="minorHAnsi" w:cstheme="minorHAnsi"/>
          <w:color w:val="000000" w:themeColor="text1"/>
        </w:rPr>
        <w:t>Webinars/Recordings</w:t>
      </w:r>
    </w:p>
    <w:p w14:paraId="494713F2" w14:textId="1512C77A" w:rsidR="00A10E05" w:rsidRPr="00AA461E" w:rsidRDefault="00A10E05" w:rsidP="00A10E05">
      <w:pPr>
        <w:numPr>
          <w:ilvl w:val="0"/>
          <w:numId w:val="8"/>
        </w:numPr>
        <w:rPr>
          <w:rFonts w:cstheme="minorHAnsi"/>
          <w:color w:val="000000" w:themeColor="text1"/>
        </w:rPr>
      </w:pPr>
      <w:hyperlink r:id="rId25" w:history="1">
        <w:r w:rsidRPr="00225830">
          <w:rPr>
            <w:rStyle w:val="Hyperlink"/>
            <w:rFonts w:cstheme="minorHAnsi"/>
          </w:rPr>
          <w:t>Making Sense of Numbers: Communicating Numerical Health Information</w:t>
        </w:r>
      </w:hyperlink>
    </w:p>
    <w:p w14:paraId="46D4FE62" w14:textId="24048CA4" w:rsidR="00A10E05" w:rsidRPr="00AA461E" w:rsidRDefault="00A10E05" w:rsidP="00A10E05">
      <w:pPr>
        <w:numPr>
          <w:ilvl w:val="0"/>
          <w:numId w:val="8"/>
        </w:numPr>
        <w:rPr>
          <w:rFonts w:cstheme="minorHAnsi"/>
          <w:color w:val="000000" w:themeColor="text1"/>
        </w:rPr>
      </w:pPr>
      <w:hyperlink r:id="rId26" w:history="1">
        <w:r w:rsidRPr="00225830">
          <w:rPr>
            <w:rStyle w:val="Hyperlink"/>
            <w:rFonts w:cstheme="minorHAnsi"/>
          </w:rPr>
          <w:t>Health Statistics on the Web</w:t>
        </w:r>
      </w:hyperlink>
    </w:p>
    <w:p w14:paraId="742FDCC6" w14:textId="1D9AAF91" w:rsidR="00A10E05" w:rsidRDefault="00A10E05" w:rsidP="00A10E05">
      <w:pPr>
        <w:numPr>
          <w:ilvl w:val="0"/>
          <w:numId w:val="8"/>
        </w:numPr>
        <w:rPr>
          <w:rFonts w:cstheme="minorHAnsi"/>
          <w:color w:val="000000" w:themeColor="text1"/>
        </w:rPr>
      </w:pPr>
      <w:hyperlink r:id="rId27" w:history="1">
        <w:r w:rsidRPr="00225830">
          <w:rPr>
            <w:rStyle w:val="Hyperlink"/>
            <w:rFonts w:cstheme="minorHAnsi"/>
          </w:rPr>
          <w:t>The Research Data Services Landscape: How Do You Start And Where Does Your Library Fit In?</w:t>
        </w:r>
      </w:hyperlink>
    </w:p>
    <w:p w14:paraId="1691BB34" w14:textId="2A410D6F" w:rsidR="00225830" w:rsidRPr="00AA461E" w:rsidRDefault="00225830" w:rsidP="00A10E05">
      <w:pPr>
        <w:numPr>
          <w:ilvl w:val="0"/>
          <w:numId w:val="8"/>
        </w:numPr>
        <w:rPr>
          <w:rFonts w:cstheme="minorHAnsi"/>
          <w:color w:val="000000" w:themeColor="text1"/>
        </w:rPr>
      </w:pPr>
      <w:hyperlink r:id="rId28" w:history="1">
        <w:r w:rsidRPr="00225830">
          <w:rPr>
            <w:rStyle w:val="Hyperlink"/>
            <w:rFonts w:cstheme="minorHAnsi"/>
          </w:rPr>
          <w:t>NNLM YouTube Channel</w:t>
        </w:r>
      </w:hyperlink>
    </w:p>
    <w:p w14:paraId="49E8BA68" w14:textId="60F80326" w:rsidR="00A10E05" w:rsidRPr="00AA461E" w:rsidRDefault="00A10E05" w:rsidP="00C75118">
      <w:pPr>
        <w:pStyle w:val="Heading2"/>
        <w:rPr>
          <w:rFonts w:asciiTheme="minorHAnsi" w:hAnsiTheme="minorHAnsi" w:cstheme="minorHAnsi"/>
          <w:b/>
          <w:bCs/>
          <w:color w:val="000000" w:themeColor="text1"/>
          <w:sz w:val="28"/>
          <w:szCs w:val="28"/>
        </w:rPr>
      </w:pPr>
      <w:r w:rsidRPr="00AA461E">
        <w:rPr>
          <w:rFonts w:asciiTheme="minorHAnsi" w:hAnsiTheme="minorHAnsi" w:cstheme="minorHAnsi"/>
          <w:b/>
          <w:bCs/>
          <w:color w:val="000000" w:themeColor="text1"/>
          <w:sz w:val="28"/>
          <w:szCs w:val="28"/>
        </w:rPr>
        <w:t>Skill Building</w:t>
      </w:r>
      <w:r w:rsidR="00AA461E" w:rsidRPr="00AA461E">
        <w:rPr>
          <w:rFonts w:asciiTheme="minorHAnsi" w:hAnsiTheme="minorHAnsi" w:cstheme="minorHAnsi"/>
          <w:b/>
          <w:bCs/>
          <w:color w:val="000000" w:themeColor="text1"/>
          <w:sz w:val="28"/>
          <w:szCs w:val="28"/>
        </w:rPr>
        <w:t>:</w:t>
      </w:r>
    </w:p>
    <w:p w14:paraId="50390DDD" w14:textId="7AF27372" w:rsidR="00A10E05" w:rsidRPr="00AA461E" w:rsidRDefault="00A10E05" w:rsidP="00C75118">
      <w:pPr>
        <w:pStyle w:val="Heading3"/>
        <w:rPr>
          <w:rFonts w:asciiTheme="minorHAnsi" w:hAnsiTheme="minorHAnsi" w:cstheme="minorHAnsi"/>
          <w:color w:val="000000" w:themeColor="text1"/>
        </w:rPr>
      </w:pPr>
      <w:r w:rsidRPr="00AA461E">
        <w:rPr>
          <w:rFonts w:asciiTheme="minorHAnsi" w:hAnsiTheme="minorHAnsi" w:cstheme="minorHAnsi"/>
          <w:color w:val="000000" w:themeColor="text1"/>
        </w:rPr>
        <w:t>Data management</w:t>
      </w:r>
      <w:r w:rsidR="00E26E79">
        <w:rPr>
          <w:rFonts w:asciiTheme="minorHAnsi" w:hAnsiTheme="minorHAnsi" w:cstheme="minorHAnsi"/>
          <w:color w:val="000000" w:themeColor="text1"/>
        </w:rPr>
        <w:t xml:space="preserve"> topics</w:t>
      </w:r>
    </w:p>
    <w:p w14:paraId="37D5A74F" w14:textId="2C3CE6F0" w:rsidR="00A10E05" w:rsidRPr="00AA461E" w:rsidRDefault="00A10E05" w:rsidP="00A10E05">
      <w:pPr>
        <w:numPr>
          <w:ilvl w:val="0"/>
          <w:numId w:val="9"/>
        </w:numPr>
        <w:rPr>
          <w:rFonts w:cstheme="minorHAnsi"/>
          <w:color w:val="000000" w:themeColor="text1"/>
        </w:rPr>
      </w:pPr>
      <w:hyperlink r:id="rId29" w:history="1">
        <w:r w:rsidRPr="00A3699F">
          <w:rPr>
            <w:rStyle w:val="Hyperlink"/>
            <w:rFonts w:cstheme="minorHAnsi"/>
          </w:rPr>
          <w:t>Research Data Management On</w:t>
        </w:r>
        <w:r w:rsidR="007B7BEA" w:rsidRPr="00A3699F">
          <w:rPr>
            <w:rStyle w:val="Hyperlink"/>
            <w:rFonts w:cstheme="minorHAnsi"/>
          </w:rPr>
          <w:t>-</w:t>
        </w:r>
        <w:r w:rsidRPr="00A3699F">
          <w:rPr>
            <w:rStyle w:val="Hyperlink"/>
            <w:rFonts w:cstheme="minorHAnsi"/>
          </w:rPr>
          <w:t>Demand</w:t>
        </w:r>
      </w:hyperlink>
    </w:p>
    <w:p w14:paraId="1A805B3E" w14:textId="025C008D" w:rsidR="00A10E05" w:rsidRPr="00AA461E" w:rsidRDefault="00A10E05" w:rsidP="00A10E05">
      <w:pPr>
        <w:numPr>
          <w:ilvl w:val="0"/>
          <w:numId w:val="9"/>
        </w:numPr>
        <w:rPr>
          <w:rFonts w:cstheme="minorHAnsi"/>
          <w:color w:val="000000" w:themeColor="text1"/>
        </w:rPr>
      </w:pPr>
      <w:hyperlink r:id="rId30" w:history="1">
        <w:r w:rsidRPr="00A3699F">
          <w:rPr>
            <w:rStyle w:val="Hyperlink"/>
            <w:rFonts w:cstheme="minorHAnsi"/>
          </w:rPr>
          <w:t>Creating Data Management Plans with the DMPTool</w:t>
        </w:r>
      </w:hyperlink>
    </w:p>
    <w:p w14:paraId="7FBF947B" w14:textId="21A0D2BA" w:rsidR="00A10E05" w:rsidRPr="00E26E79" w:rsidRDefault="00A10E05" w:rsidP="00E26E79">
      <w:pPr>
        <w:numPr>
          <w:ilvl w:val="0"/>
          <w:numId w:val="9"/>
        </w:numPr>
        <w:rPr>
          <w:rFonts w:cstheme="minorHAnsi"/>
          <w:color w:val="000000" w:themeColor="text1"/>
        </w:rPr>
      </w:pPr>
      <w:hyperlink r:id="rId31" w:history="1">
        <w:r w:rsidRPr="00E26E79">
          <w:rPr>
            <w:rStyle w:val="Hyperlink"/>
            <w:rFonts w:cstheme="minorHAnsi"/>
          </w:rPr>
          <w:t>Open Tools for Data De-identification</w:t>
        </w:r>
      </w:hyperlink>
    </w:p>
    <w:p w14:paraId="73B032E2" w14:textId="76548A56" w:rsidR="00A10E05" w:rsidRPr="00AA461E" w:rsidRDefault="00E26E79" w:rsidP="00A10E05">
      <w:pPr>
        <w:numPr>
          <w:ilvl w:val="0"/>
          <w:numId w:val="10"/>
        </w:numPr>
        <w:rPr>
          <w:rFonts w:cstheme="minorHAnsi"/>
          <w:color w:val="000000" w:themeColor="text1"/>
        </w:rPr>
      </w:pPr>
      <w:r>
        <w:t xml:space="preserve">OpenRefine for Health Sciences </w:t>
      </w:r>
      <w:hyperlink r:id="rId32" w:history="1">
        <w:r w:rsidRPr="00E26E79">
          <w:rPr>
            <w:rStyle w:val="Hyperlink"/>
          </w:rPr>
          <w:t>Part 1</w:t>
        </w:r>
      </w:hyperlink>
      <w:r>
        <w:t xml:space="preserve"> and </w:t>
      </w:r>
      <w:hyperlink r:id="rId33" w:history="1">
        <w:r w:rsidRPr="00E26E79">
          <w:rPr>
            <w:rStyle w:val="Hyperlink"/>
          </w:rPr>
          <w:t>Part 2</w:t>
        </w:r>
      </w:hyperlink>
    </w:p>
    <w:p w14:paraId="1E5E5743" w14:textId="0EB76252" w:rsidR="00A10E05" w:rsidRPr="008E74C7" w:rsidRDefault="00A10E05" w:rsidP="008E74C7">
      <w:pPr>
        <w:pStyle w:val="Heading3"/>
        <w:rPr>
          <w:rFonts w:asciiTheme="minorHAnsi" w:hAnsiTheme="minorHAnsi" w:cstheme="minorHAnsi"/>
          <w:color w:val="000000" w:themeColor="text1"/>
        </w:rPr>
      </w:pPr>
      <w:r w:rsidRPr="008E74C7">
        <w:rPr>
          <w:rFonts w:asciiTheme="minorHAnsi" w:hAnsiTheme="minorHAnsi" w:cstheme="minorHAnsi"/>
          <w:color w:val="000000" w:themeColor="text1"/>
        </w:rPr>
        <w:t>NIH Data Management and Sharing Policy</w:t>
      </w:r>
    </w:p>
    <w:p w14:paraId="24F23250" w14:textId="31D2A215" w:rsidR="00A10E05" w:rsidRPr="00AA461E" w:rsidRDefault="00A10E05" w:rsidP="00A10E05">
      <w:pPr>
        <w:numPr>
          <w:ilvl w:val="0"/>
          <w:numId w:val="11"/>
        </w:numPr>
        <w:rPr>
          <w:rFonts w:cstheme="minorHAnsi"/>
          <w:color w:val="000000" w:themeColor="text1"/>
        </w:rPr>
      </w:pPr>
      <w:hyperlink r:id="rId34" w:history="1">
        <w:r w:rsidRPr="00A3699F">
          <w:rPr>
            <w:rStyle w:val="Hyperlink"/>
            <w:rFonts w:cstheme="minorHAnsi"/>
          </w:rPr>
          <w:t>NIH Data Management and Sharing Policy Overview</w:t>
        </w:r>
      </w:hyperlink>
      <w:r w:rsidRPr="00AA461E">
        <w:rPr>
          <w:rFonts w:cstheme="minorHAnsi"/>
          <w:color w:val="000000" w:themeColor="text1"/>
        </w:rPr>
        <w:t xml:space="preserve"> </w:t>
      </w:r>
    </w:p>
    <w:p w14:paraId="7A80EE2B" w14:textId="670A27B0" w:rsidR="00A10E05" w:rsidRPr="00AA461E" w:rsidRDefault="00A10E05" w:rsidP="00A10E05">
      <w:pPr>
        <w:numPr>
          <w:ilvl w:val="0"/>
          <w:numId w:val="11"/>
        </w:numPr>
        <w:rPr>
          <w:rFonts w:cstheme="minorHAnsi"/>
          <w:color w:val="000000" w:themeColor="text1"/>
        </w:rPr>
      </w:pPr>
      <w:hyperlink r:id="rId35" w:history="1">
        <w:r w:rsidRPr="00A3699F">
          <w:rPr>
            <w:rStyle w:val="Hyperlink"/>
            <w:rFonts w:cstheme="minorHAnsi"/>
          </w:rPr>
          <w:t>NIH Data Management and Sharing Policy Workshop On-Demand</w:t>
        </w:r>
      </w:hyperlink>
    </w:p>
    <w:p w14:paraId="3F3DCFEC" w14:textId="1603DE93" w:rsidR="00A10E05" w:rsidRPr="00AA461E" w:rsidRDefault="00A10E05" w:rsidP="00A10E05">
      <w:pPr>
        <w:numPr>
          <w:ilvl w:val="0"/>
          <w:numId w:val="11"/>
        </w:numPr>
        <w:rPr>
          <w:rFonts w:cstheme="minorHAnsi"/>
          <w:color w:val="000000" w:themeColor="text1"/>
        </w:rPr>
      </w:pPr>
      <w:hyperlink r:id="rId36" w:history="1">
        <w:r w:rsidRPr="005C1D6E">
          <w:rPr>
            <w:rStyle w:val="Hyperlink"/>
            <w:rFonts w:cstheme="minorHAnsi"/>
          </w:rPr>
          <w:t>NIH Data Management and Sharing Requirements Series – practitioners perspectives</w:t>
        </w:r>
      </w:hyperlink>
    </w:p>
    <w:p w14:paraId="415E6494" w14:textId="3F4E7871" w:rsidR="00A10E05" w:rsidRPr="00AA461E" w:rsidRDefault="00A10E05" w:rsidP="00A10E05">
      <w:pPr>
        <w:numPr>
          <w:ilvl w:val="0"/>
          <w:numId w:val="11"/>
        </w:numPr>
        <w:rPr>
          <w:rFonts w:cstheme="minorHAnsi"/>
          <w:color w:val="000000" w:themeColor="text1"/>
        </w:rPr>
      </w:pPr>
      <w:hyperlink r:id="rId37" w:history="1">
        <w:r w:rsidRPr="005C1D6E">
          <w:rPr>
            <w:rStyle w:val="Hyperlink"/>
            <w:rFonts w:cstheme="minorHAnsi"/>
          </w:rPr>
          <w:t>The NIH Data Management and Sharing Policy for non-data librarians – recording available</w:t>
        </w:r>
      </w:hyperlink>
      <w:r w:rsidRPr="00AA461E">
        <w:rPr>
          <w:rFonts w:cstheme="minorHAnsi"/>
          <w:color w:val="000000" w:themeColor="text1"/>
        </w:rPr>
        <w:t xml:space="preserve"> </w:t>
      </w:r>
    </w:p>
    <w:p w14:paraId="1CCACD20" w14:textId="343F8E31" w:rsidR="00A10E05" w:rsidRPr="00AA461E" w:rsidRDefault="004B7A14" w:rsidP="00C75118">
      <w:pPr>
        <w:pStyle w:val="Heading2"/>
        <w:rPr>
          <w:rFonts w:asciiTheme="minorHAnsi" w:hAnsiTheme="minorHAnsi" w:cstheme="minorHAnsi"/>
          <w:b/>
          <w:bCs/>
          <w:color w:val="000000" w:themeColor="text1"/>
          <w:sz w:val="28"/>
          <w:szCs w:val="28"/>
        </w:rPr>
      </w:pPr>
      <w:r w:rsidRPr="00AA461E">
        <w:rPr>
          <w:rFonts w:asciiTheme="minorHAnsi" w:hAnsiTheme="minorHAnsi" w:cstheme="minorHAnsi"/>
          <w:b/>
          <w:bCs/>
          <w:color w:val="000000" w:themeColor="text1"/>
          <w:sz w:val="28"/>
          <w:szCs w:val="28"/>
        </w:rPr>
        <w:t>Deep Dive (non-NNLM)</w:t>
      </w:r>
    </w:p>
    <w:p w14:paraId="1B9FC034" w14:textId="3F5E7645" w:rsidR="004B7A14" w:rsidRPr="00AA461E" w:rsidRDefault="004B7A14" w:rsidP="00AA461E">
      <w:pPr>
        <w:numPr>
          <w:ilvl w:val="0"/>
          <w:numId w:val="12"/>
        </w:numPr>
        <w:rPr>
          <w:rFonts w:cstheme="minorHAnsi"/>
          <w:color w:val="000000" w:themeColor="text1"/>
        </w:rPr>
      </w:pPr>
      <w:hyperlink r:id="rId38" w:history="1">
        <w:r w:rsidRPr="00AA461E">
          <w:rPr>
            <w:rStyle w:val="Hyperlink"/>
            <w:rFonts w:cstheme="minorHAnsi"/>
          </w:rPr>
          <w:t>The Carpentries</w:t>
        </w:r>
      </w:hyperlink>
    </w:p>
    <w:p w14:paraId="5A9D464F" w14:textId="77777777" w:rsidR="004B7A14" w:rsidRPr="00AA461E" w:rsidRDefault="004B7A14" w:rsidP="004B7A14">
      <w:pPr>
        <w:numPr>
          <w:ilvl w:val="1"/>
          <w:numId w:val="12"/>
        </w:numPr>
        <w:rPr>
          <w:rFonts w:cstheme="minorHAnsi"/>
          <w:color w:val="000000" w:themeColor="text1"/>
        </w:rPr>
      </w:pPr>
      <w:r w:rsidRPr="00AA461E">
        <w:rPr>
          <w:rFonts w:cstheme="minorHAnsi"/>
          <w:color w:val="000000" w:themeColor="text1"/>
        </w:rPr>
        <w:t>Library Carpentry</w:t>
      </w:r>
    </w:p>
    <w:p w14:paraId="5E9F201C" w14:textId="77777777" w:rsidR="004B7A14" w:rsidRPr="00AA461E" w:rsidRDefault="004B7A14" w:rsidP="004B7A14">
      <w:pPr>
        <w:numPr>
          <w:ilvl w:val="1"/>
          <w:numId w:val="12"/>
        </w:numPr>
        <w:rPr>
          <w:rFonts w:cstheme="minorHAnsi"/>
          <w:color w:val="000000" w:themeColor="text1"/>
        </w:rPr>
      </w:pPr>
      <w:r w:rsidRPr="00AA461E">
        <w:rPr>
          <w:rFonts w:cstheme="minorHAnsi"/>
          <w:color w:val="000000" w:themeColor="text1"/>
        </w:rPr>
        <w:t>Data Carpentry</w:t>
      </w:r>
    </w:p>
    <w:p w14:paraId="199FC317" w14:textId="77777777" w:rsidR="004B7A14" w:rsidRPr="00AA461E" w:rsidRDefault="004B7A14" w:rsidP="004B7A14">
      <w:pPr>
        <w:numPr>
          <w:ilvl w:val="1"/>
          <w:numId w:val="12"/>
        </w:numPr>
        <w:rPr>
          <w:rFonts w:cstheme="minorHAnsi"/>
          <w:color w:val="000000" w:themeColor="text1"/>
        </w:rPr>
      </w:pPr>
      <w:r w:rsidRPr="00AA461E">
        <w:rPr>
          <w:rFonts w:cstheme="minorHAnsi"/>
          <w:color w:val="000000" w:themeColor="text1"/>
        </w:rPr>
        <w:t>Software Carpentry</w:t>
      </w:r>
    </w:p>
    <w:p w14:paraId="210C18EE" w14:textId="2BCC7056" w:rsidR="004B7A14" w:rsidRPr="00AA461E" w:rsidRDefault="004B7A14" w:rsidP="004B7A14">
      <w:pPr>
        <w:numPr>
          <w:ilvl w:val="0"/>
          <w:numId w:val="12"/>
        </w:numPr>
        <w:rPr>
          <w:rFonts w:cstheme="minorHAnsi"/>
          <w:color w:val="000000" w:themeColor="text1"/>
        </w:rPr>
      </w:pPr>
      <w:hyperlink r:id="rId39" w:history="1">
        <w:r w:rsidRPr="00AA461E">
          <w:rPr>
            <w:rStyle w:val="Hyperlink"/>
            <w:rFonts w:cstheme="minorHAnsi"/>
          </w:rPr>
          <w:t>Data Services Continuing Professional Education (DSCPE)</w:t>
        </w:r>
      </w:hyperlink>
    </w:p>
    <w:p w14:paraId="2068DAF8" w14:textId="1324AE03" w:rsidR="004B7A14" w:rsidRDefault="004B7A14" w:rsidP="00E1715B">
      <w:pPr>
        <w:numPr>
          <w:ilvl w:val="1"/>
          <w:numId w:val="12"/>
        </w:numPr>
        <w:rPr>
          <w:rFonts w:cstheme="minorHAnsi"/>
          <w:color w:val="000000" w:themeColor="text1"/>
        </w:rPr>
      </w:pPr>
      <w:r w:rsidRPr="00AA461E">
        <w:rPr>
          <w:rFonts w:cstheme="minorHAnsi"/>
          <w:color w:val="000000" w:themeColor="text1"/>
        </w:rPr>
        <w:t>Cohorts run for 10 weeks in the Fall</w:t>
      </w:r>
    </w:p>
    <w:p w14:paraId="0F60874B" w14:textId="034BAB45" w:rsidR="00E26E79" w:rsidRPr="00AA461E" w:rsidRDefault="00E26E79" w:rsidP="00E26E79">
      <w:pPr>
        <w:numPr>
          <w:ilvl w:val="0"/>
          <w:numId w:val="12"/>
        </w:numPr>
        <w:rPr>
          <w:rFonts w:cstheme="minorHAnsi"/>
          <w:color w:val="000000" w:themeColor="text1"/>
        </w:rPr>
      </w:pPr>
      <w:hyperlink r:id="rId40" w:history="1">
        <w:r w:rsidRPr="00E26E79">
          <w:rPr>
            <w:rStyle w:val="Hyperlink"/>
            <w:rFonts w:cstheme="minorHAnsi"/>
          </w:rPr>
          <w:t>Research Data Management Librarian Academy (RDMLA)</w:t>
        </w:r>
      </w:hyperlink>
    </w:p>
    <w:p w14:paraId="3F602AC9" w14:textId="3738C17A" w:rsidR="00E1715B" w:rsidRPr="00AA461E" w:rsidRDefault="00074FC8" w:rsidP="00C75118">
      <w:pPr>
        <w:pStyle w:val="Heading2"/>
        <w:rPr>
          <w:rFonts w:asciiTheme="minorHAnsi" w:hAnsiTheme="minorHAnsi" w:cstheme="minorHAnsi"/>
          <w:b/>
          <w:bCs/>
          <w:color w:val="000000" w:themeColor="text1"/>
          <w:sz w:val="28"/>
          <w:szCs w:val="28"/>
        </w:rPr>
      </w:pPr>
      <w:r w:rsidRPr="00AA461E">
        <w:rPr>
          <w:rFonts w:asciiTheme="minorHAnsi" w:hAnsiTheme="minorHAnsi" w:cstheme="minorHAnsi"/>
          <w:b/>
          <w:bCs/>
          <w:color w:val="000000" w:themeColor="text1"/>
          <w:sz w:val="28"/>
          <w:szCs w:val="28"/>
        </w:rPr>
        <w:t>Resources</w:t>
      </w:r>
      <w:r w:rsidR="00AA461E">
        <w:rPr>
          <w:rFonts w:asciiTheme="minorHAnsi" w:hAnsiTheme="minorHAnsi" w:cstheme="minorHAnsi"/>
          <w:b/>
          <w:bCs/>
          <w:color w:val="000000" w:themeColor="text1"/>
          <w:sz w:val="28"/>
          <w:szCs w:val="28"/>
        </w:rPr>
        <w:t>:</w:t>
      </w:r>
    </w:p>
    <w:p w14:paraId="67797CD4" w14:textId="77777777" w:rsidR="00074FC8" w:rsidRPr="00AA461E" w:rsidRDefault="00074FC8" w:rsidP="00074FC8">
      <w:pPr>
        <w:ind w:left="360"/>
        <w:rPr>
          <w:rFonts w:cstheme="minorHAnsi"/>
          <w:color w:val="000000" w:themeColor="text1"/>
        </w:rPr>
      </w:pPr>
      <w:hyperlink r:id="rId41" w:history="1">
        <w:r w:rsidRPr="00AA461E">
          <w:rPr>
            <w:rStyle w:val="Hyperlink"/>
            <w:rFonts w:cstheme="minorHAnsi"/>
            <w:color w:val="000000" w:themeColor="text1"/>
          </w:rPr>
          <w:t>Data Literacy Project</w:t>
        </w:r>
      </w:hyperlink>
      <w:r w:rsidRPr="00AA461E">
        <w:rPr>
          <w:rFonts w:cstheme="minorHAnsi"/>
          <w:color w:val="000000" w:themeColor="text1"/>
        </w:rPr>
        <w:t xml:space="preserve"> (free courses)</w:t>
      </w:r>
    </w:p>
    <w:p w14:paraId="3AB6CB60" w14:textId="6028D2A1" w:rsidR="00074FC8" w:rsidRPr="00AA461E" w:rsidRDefault="0003765F" w:rsidP="00074FC8">
      <w:pPr>
        <w:ind w:left="360"/>
        <w:rPr>
          <w:rFonts w:cstheme="minorHAnsi"/>
          <w:color w:val="000000" w:themeColor="text1"/>
        </w:rPr>
      </w:pPr>
      <w:hyperlink r:id="rId42" w:history="1">
        <w:r>
          <w:rPr>
            <w:rStyle w:val="Hyperlink"/>
            <w:rFonts w:cstheme="minorHAnsi"/>
            <w:color w:val="000000" w:themeColor="text1"/>
          </w:rPr>
          <w:t>Georgia State University Data Ready! Badges</w:t>
        </w:r>
      </w:hyperlink>
      <w:r w:rsidR="00074FC8" w:rsidRPr="00AA461E">
        <w:rPr>
          <w:rFonts w:cstheme="minorHAnsi"/>
          <w:color w:val="000000" w:themeColor="text1"/>
        </w:rPr>
        <w:t xml:space="preserve"> (recordings)</w:t>
      </w:r>
      <w:hyperlink r:id="rId43" w:history="1">
        <w:r w:rsidR="00074FC8" w:rsidRPr="00AA461E">
          <w:rPr>
            <w:rStyle w:val="Hyperlink"/>
            <w:rFonts w:cstheme="minorHAnsi"/>
            <w:color w:val="000000" w:themeColor="text1"/>
          </w:rPr>
          <w:t xml:space="preserve"> </w:t>
        </w:r>
      </w:hyperlink>
    </w:p>
    <w:p w14:paraId="1EC169ED" w14:textId="7D097153" w:rsidR="00074FC8" w:rsidRPr="00AA461E" w:rsidRDefault="00074FC8" w:rsidP="00C75118">
      <w:pPr>
        <w:ind w:left="360"/>
        <w:rPr>
          <w:rFonts w:cstheme="minorHAnsi"/>
          <w:color w:val="000000" w:themeColor="text1"/>
        </w:rPr>
      </w:pPr>
      <w:hyperlink r:id="rId44" w:history="1">
        <w:r w:rsidRPr="00AA461E">
          <w:rPr>
            <w:rStyle w:val="Hyperlink"/>
            <w:rFonts w:cstheme="minorHAnsi"/>
            <w:color w:val="000000" w:themeColor="text1"/>
          </w:rPr>
          <w:t>Top data literacy skills for becoming data literate</w:t>
        </w:r>
      </w:hyperlink>
      <w:r w:rsidRPr="00AA461E">
        <w:rPr>
          <w:rFonts w:cstheme="minorHAnsi"/>
          <w:color w:val="000000" w:themeColor="text1"/>
        </w:rPr>
        <w:t xml:space="preserve"> (article)</w:t>
      </w:r>
    </w:p>
    <w:p w14:paraId="64E60779" w14:textId="17632DEE" w:rsidR="00074FC8" w:rsidRPr="00AA461E" w:rsidRDefault="00074FC8" w:rsidP="00C75118">
      <w:pPr>
        <w:pStyle w:val="Heading2"/>
        <w:rPr>
          <w:rFonts w:asciiTheme="minorHAnsi" w:hAnsiTheme="minorHAnsi" w:cstheme="minorHAnsi"/>
          <w:b/>
          <w:bCs/>
          <w:color w:val="000000" w:themeColor="text1"/>
          <w:sz w:val="28"/>
          <w:szCs w:val="28"/>
        </w:rPr>
      </w:pPr>
      <w:r w:rsidRPr="00AA461E">
        <w:rPr>
          <w:rFonts w:asciiTheme="minorHAnsi" w:hAnsiTheme="minorHAnsi" w:cstheme="minorHAnsi"/>
          <w:b/>
          <w:bCs/>
          <w:color w:val="000000" w:themeColor="text1"/>
          <w:sz w:val="28"/>
          <w:szCs w:val="28"/>
        </w:rPr>
        <w:t>Resources for Common Health Data Terms</w:t>
      </w:r>
      <w:r w:rsidR="00AA461E">
        <w:rPr>
          <w:rFonts w:asciiTheme="minorHAnsi" w:hAnsiTheme="minorHAnsi" w:cstheme="minorHAnsi"/>
          <w:b/>
          <w:bCs/>
          <w:color w:val="000000" w:themeColor="text1"/>
          <w:sz w:val="28"/>
          <w:szCs w:val="28"/>
        </w:rPr>
        <w:t>:</w:t>
      </w:r>
    </w:p>
    <w:p w14:paraId="7D14EDA5" w14:textId="629A80B5" w:rsidR="00074FC8" w:rsidRPr="00AA461E" w:rsidRDefault="00074FC8" w:rsidP="00074FC8">
      <w:pPr>
        <w:ind w:left="360"/>
        <w:rPr>
          <w:rFonts w:cstheme="minorHAnsi"/>
          <w:b/>
          <w:bCs/>
          <w:color w:val="000000" w:themeColor="text1"/>
        </w:rPr>
      </w:pPr>
      <w:hyperlink r:id="rId45" w:history="1">
        <w:r w:rsidRPr="00AA461E">
          <w:rPr>
            <w:rStyle w:val="Hyperlink"/>
            <w:rFonts w:cstheme="minorHAnsi"/>
            <w:b/>
            <w:bCs/>
          </w:rPr>
          <w:t>NCDS – NNLM Data Glossary</w:t>
        </w:r>
      </w:hyperlink>
    </w:p>
    <w:p w14:paraId="26EDD4F2" w14:textId="77777777" w:rsidR="00074FC8" w:rsidRPr="00AA461E" w:rsidRDefault="00074FC8" w:rsidP="00074FC8">
      <w:pPr>
        <w:ind w:left="360"/>
        <w:rPr>
          <w:rFonts w:cstheme="minorHAnsi"/>
          <w:b/>
          <w:bCs/>
          <w:color w:val="000000" w:themeColor="text1"/>
        </w:rPr>
      </w:pPr>
      <w:hyperlink r:id="rId46" w:history="1">
        <w:r w:rsidRPr="00AA461E">
          <w:rPr>
            <w:rStyle w:val="Hyperlink"/>
            <w:rFonts w:cstheme="minorHAnsi"/>
            <w:b/>
            <w:bCs/>
            <w:color w:val="000000" w:themeColor="text1"/>
          </w:rPr>
          <w:t>NIH Common Data Element Repository</w:t>
        </w:r>
      </w:hyperlink>
    </w:p>
    <w:p w14:paraId="0D0F0116" w14:textId="77777777" w:rsidR="00074FC8" w:rsidRPr="00AA461E" w:rsidRDefault="00074FC8" w:rsidP="00074FC8">
      <w:pPr>
        <w:ind w:left="360"/>
        <w:rPr>
          <w:rFonts w:cstheme="minorHAnsi"/>
          <w:b/>
          <w:bCs/>
          <w:color w:val="000000" w:themeColor="text1"/>
        </w:rPr>
      </w:pPr>
      <w:hyperlink r:id="rId47" w:history="1">
        <w:r w:rsidRPr="00AA461E">
          <w:rPr>
            <w:rStyle w:val="Hyperlink"/>
            <w:rFonts w:cstheme="minorHAnsi"/>
            <w:b/>
            <w:bCs/>
            <w:color w:val="000000" w:themeColor="text1"/>
          </w:rPr>
          <w:t>Data management in clinical research – an overview</w:t>
        </w:r>
      </w:hyperlink>
    </w:p>
    <w:p w14:paraId="13A9732D" w14:textId="77777777" w:rsidR="00074FC8" w:rsidRPr="00AA461E" w:rsidRDefault="00074FC8" w:rsidP="00074FC8">
      <w:pPr>
        <w:ind w:left="360"/>
        <w:rPr>
          <w:rFonts w:cstheme="minorHAnsi"/>
          <w:b/>
          <w:bCs/>
          <w:color w:val="000000" w:themeColor="text1"/>
        </w:rPr>
      </w:pPr>
      <w:hyperlink r:id="rId48" w:history="1">
        <w:r w:rsidRPr="00AA461E">
          <w:rPr>
            <w:rStyle w:val="Hyperlink"/>
            <w:rFonts w:cstheme="minorHAnsi"/>
            <w:b/>
            <w:bCs/>
            <w:color w:val="000000" w:themeColor="text1"/>
          </w:rPr>
          <w:t>Glossary of Commonly Used Healthcare Terminology</w:t>
        </w:r>
      </w:hyperlink>
    </w:p>
    <w:p w14:paraId="66B43214" w14:textId="17A308D6" w:rsidR="00074FC8" w:rsidRPr="00AA461E" w:rsidRDefault="00074FC8" w:rsidP="00074FC8">
      <w:pPr>
        <w:ind w:left="360"/>
        <w:rPr>
          <w:rFonts w:cstheme="minorHAnsi"/>
          <w:b/>
          <w:bCs/>
          <w:color w:val="000000" w:themeColor="text1"/>
        </w:rPr>
      </w:pPr>
      <w:hyperlink r:id="rId49" w:history="1">
        <w:r w:rsidRPr="0003765F">
          <w:rPr>
            <w:rStyle w:val="Hyperlink"/>
            <w:rFonts w:cstheme="minorHAnsi"/>
            <w:b/>
            <w:bCs/>
          </w:rPr>
          <w:t>H</w:t>
        </w:r>
        <w:r w:rsidR="0003765F" w:rsidRPr="0003765F">
          <w:rPr>
            <w:rStyle w:val="Hyperlink"/>
            <w:rFonts w:cstheme="minorHAnsi"/>
            <w:b/>
            <w:bCs/>
          </w:rPr>
          <w:t xml:space="preserve">ealth and Human </w:t>
        </w:r>
        <w:r w:rsidRPr="0003765F">
          <w:rPr>
            <w:rStyle w:val="Hyperlink"/>
            <w:rFonts w:cstheme="minorHAnsi"/>
            <w:b/>
            <w:bCs/>
          </w:rPr>
          <w:t>S</w:t>
        </w:r>
        <w:r w:rsidR="0003765F" w:rsidRPr="0003765F">
          <w:rPr>
            <w:rStyle w:val="Hyperlink"/>
            <w:rFonts w:cstheme="minorHAnsi"/>
            <w:b/>
            <w:bCs/>
          </w:rPr>
          <w:t xml:space="preserve">ervices. </w:t>
        </w:r>
        <w:r w:rsidRPr="0003765F">
          <w:rPr>
            <w:rStyle w:val="Hyperlink"/>
            <w:rFonts w:cstheme="minorHAnsi"/>
            <w:b/>
            <w:bCs/>
          </w:rPr>
          <w:t>Assistant Sec</w:t>
        </w:r>
        <w:r w:rsidR="0003765F" w:rsidRPr="0003765F">
          <w:rPr>
            <w:rStyle w:val="Hyperlink"/>
            <w:rFonts w:cstheme="minorHAnsi"/>
            <w:b/>
            <w:bCs/>
          </w:rPr>
          <w:t>retary</w:t>
        </w:r>
        <w:r w:rsidRPr="0003765F">
          <w:rPr>
            <w:rStyle w:val="Hyperlink"/>
            <w:rFonts w:cstheme="minorHAnsi"/>
            <w:b/>
            <w:bCs/>
          </w:rPr>
          <w:t xml:space="preserve"> for Planning and Eval</w:t>
        </w:r>
        <w:r w:rsidR="0003765F" w:rsidRPr="0003765F">
          <w:rPr>
            <w:rStyle w:val="Hyperlink"/>
            <w:rFonts w:cstheme="minorHAnsi"/>
            <w:b/>
            <w:bCs/>
          </w:rPr>
          <w:t>uation</w:t>
        </w:r>
        <w:r w:rsidRPr="0003765F">
          <w:rPr>
            <w:rStyle w:val="Hyperlink"/>
            <w:rFonts w:cstheme="minorHAnsi"/>
            <w:b/>
            <w:bCs/>
          </w:rPr>
          <w:t>, Office of Science &amp; Data Policy: Glossary of Common Data-Related Terms</w:t>
        </w:r>
      </w:hyperlink>
    </w:p>
    <w:p w14:paraId="13986D27" w14:textId="77777777" w:rsidR="00074FC8" w:rsidRPr="00AA461E" w:rsidRDefault="00074FC8" w:rsidP="00E1715B">
      <w:pPr>
        <w:rPr>
          <w:rFonts w:cstheme="minorHAnsi"/>
          <w:b/>
          <w:bCs/>
          <w:color w:val="000000" w:themeColor="text1"/>
        </w:rPr>
      </w:pPr>
    </w:p>
    <w:sectPr w:rsidR="00074FC8" w:rsidRPr="00AA461E">
      <w:headerReference w:type="default"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91AD9" w14:textId="77777777" w:rsidR="0065395C" w:rsidRDefault="0065395C" w:rsidP="00291D15">
      <w:pPr>
        <w:spacing w:after="0" w:line="240" w:lineRule="auto"/>
      </w:pPr>
      <w:r>
        <w:separator/>
      </w:r>
    </w:p>
  </w:endnote>
  <w:endnote w:type="continuationSeparator" w:id="0">
    <w:p w14:paraId="1859BB5B" w14:textId="77777777" w:rsidR="0065395C" w:rsidRDefault="0065395C" w:rsidP="00291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1F3F" w14:textId="71E4FA94" w:rsidR="00485108" w:rsidRPr="00485108" w:rsidRDefault="00485108" w:rsidP="00485108">
    <w:pPr>
      <w:pStyle w:val="Footer"/>
      <w:rPr>
        <w:sz w:val="16"/>
        <w:szCs w:val="16"/>
      </w:rPr>
    </w:pPr>
    <w:r w:rsidRPr="00485108">
      <w:rPr>
        <w:sz w:val="16"/>
        <w:szCs w:val="16"/>
      </w:rPr>
      <w:t>Funded by the National Library of Medicine. NNLM and Network of the National Library of Medicine are service marks of the US Department of Health and Human Services.</w:t>
    </w:r>
    <w:r w:rsidR="00BC4C1B">
      <w:rPr>
        <w:sz w:val="16"/>
        <w:szCs w:val="16"/>
      </w:rPr>
      <w:t xml:space="preserve"> </w:t>
    </w:r>
    <w:r w:rsidR="000956FA">
      <w:rPr>
        <w:sz w:val="16"/>
        <w:szCs w:val="16"/>
      </w:rPr>
      <w:t xml:space="preserve">Updated </w:t>
    </w:r>
    <w:r w:rsidR="00A97E97">
      <w:rPr>
        <w:sz w:val="16"/>
        <w:szCs w:val="16"/>
      </w:rPr>
      <w:t>February</w:t>
    </w:r>
    <w:r w:rsidR="005D5145">
      <w:rPr>
        <w:sz w:val="16"/>
        <w:szCs w:val="16"/>
      </w:rPr>
      <w:t xml:space="preserve"> 202</w:t>
    </w:r>
    <w:r w:rsidR="00A97E97">
      <w:rPr>
        <w:sz w:val="16"/>
        <w:szCs w:val="16"/>
      </w:rPr>
      <w:t>6</w:t>
    </w:r>
    <w:r w:rsidR="000956FA">
      <w:rPr>
        <w:sz w:val="16"/>
        <w:szCs w:val="16"/>
      </w:rPr>
      <w:t>.</w:t>
    </w:r>
  </w:p>
  <w:p w14:paraId="7C3873B0" w14:textId="762C8E89" w:rsidR="00485108" w:rsidRDefault="00000000">
    <w:pPr>
      <w:pStyle w:val="Footer"/>
      <w:jc w:val="right"/>
    </w:pPr>
    <w:sdt>
      <w:sdtPr>
        <w:id w:val="-1165859887"/>
        <w:docPartObj>
          <w:docPartGallery w:val="Page Numbers (Bottom of Page)"/>
          <w:docPartUnique/>
        </w:docPartObj>
      </w:sdtPr>
      <w:sdtEndPr>
        <w:rPr>
          <w:noProof/>
        </w:rPr>
      </w:sdtEndPr>
      <w:sdtContent>
        <w:r w:rsidR="00485108">
          <w:fldChar w:fldCharType="begin"/>
        </w:r>
        <w:r w:rsidR="00485108">
          <w:instrText xml:space="preserve"> PAGE   \* MERGEFORMAT </w:instrText>
        </w:r>
        <w:r w:rsidR="00485108">
          <w:fldChar w:fldCharType="separate"/>
        </w:r>
        <w:r w:rsidR="00485108">
          <w:rPr>
            <w:noProof/>
          </w:rPr>
          <w:t>2</w:t>
        </w:r>
        <w:r w:rsidR="00485108">
          <w:rPr>
            <w:noProof/>
          </w:rPr>
          <w:fldChar w:fldCharType="end"/>
        </w:r>
      </w:sdtContent>
    </w:sdt>
  </w:p>
  <w:p w14:paraId="0C59B932" w14:textId="15E48E6C" w:rsidR="007F66FE" w:rsidRPr="007F66FE" w:rsidRDefault="007F66F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8AE8A" w14:textId="77777777" w:rsidR="0065395C" w:rsidRDefault="0065395C" w:rsidP="00291D15">
      <w:pPr>
        <w:spacing w:after="0" w:line="240" w:lineRule="auto"/>
      </w:pPr>
      <w:r>
        <w:separator/>
      </w:r>
    </w:p>
  </w:footnote>
  <w:footnote w:type="continuationSeparator" w:id="0">
    <w:p w14:paraId="76C52022" w14:textId="77777777" w:rsidR="0065395C" w:rsidRDefault="0065395C" w:rsidP="00291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C759" w14:textId="0529AE74" w:rsidR="00F23CAF" w:rsidRDefault="00F23CAF">
    <w:pPr>
      <w:pStyle w:val="Header"/>
    </w:pPr>
    <w:r>
      <w:rPr>
        <w:noProof/>
      </w:rPr>
      <w:drawing>
        <wp:inline distT="0" distB="0" distL="0" distR="0" wp14:anchorId="2B164CF7" wp14:editId="028A9869">
          <wp:extent cx="5943600" cy="952500"/>
          <wp:effectExtent l="0" t="0" r="0" b="0"/>
          <wp:docPr id="1274958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581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43600" cy="952500"/>
                  </a:xfrm>
                  <a:prstGeom prst="rect">
                    <a:avLst/>
                  </a:prstGeom>
                </pic:spPr>
              </pic:pic>
            </a:graphicData>
          </a:graphic>
        </wp:inline>
      </w:drawing>
    </w:r>
  </w:p>
  <w:p w14:paraId="60044905" w14:textId="7C4B7516" w:rsidR="00291D15" w:rsidRDefault="00291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C0B"/>
    <w:multiLevelType w:val="hybridMultilevel"/>
    <w:tmpl w:val="9B3E2006"/>
    <w:lvl w:ilvl="0" w:tplc="FF18BFD6">
      <w:start w:val="1"/>
      <w:numFmt w:val="bullet"/>
      <w:lvlText w:val="•"/>
      <w:lvlJc w:val="left"/>
      <w:pPr>
        <w:tabs>
          <w:tab w:val="num" w:pos="720"/>
        </w:tabs>
        <w:ind w:left="720" w:hanging="360"/>
      </w:pPr>
      <w:rPr>
        <w:rFonts w:ascii="Corbel" w:hAnsi="Corbel" w:hint="default"/>
      </w:rPr>
    </w:lvl>
    <w:lvl w:ilvl="1" w:tplc="15EE97C8" w:tentative="1">
      <w:start w:val="1"/>
      <w:numFmt w:val="bullet"/>
      <w:lvlText w:val="•"/>
      <w:lvlJc w:val="left"/>
      <w:pPr>
        <w:tabs>
          <w:tab w:val="num" w:pos="1440"/>
        </w:tabs>
        <w:ind w:left="1440" w:hanging="360"/>
      </w:pPr>
      <w:rPr>
        <w:rFonts w:ascii="Corbel" w:hAnsi="Corbel" w:hint="default"/>
      </w:rPr>
    </w:lvl>
    <w:lvl w:ilvl="2" w:tplc="4E6E51E2" w:tentative="1">
      <w:start w:val="1"/>
      <w:numFmt w:val="bullet"/>
      <w:lvlText w:val="•"/>
      <w:lvlJc w:val="left"/>
      <w:pPr>
        <w:tabs>
          <w:tab w:val="num" w:pos="2160"/>
        </w:tabs>
        <w:ind w:left="2160" w:hanging="360"/>
      </w:pPr>
      <w:rPr>
        <w:rFonts w:ascii="Corbel" w:hAnsi="Corbel" w:hint="default"/>
      </w:rPr>
    </w:lvl>
    <w:lvl w:ilvl="3" w:tplc="DD849258" w:tentative="1">
      <w:start w:val="1"/>
      <w:numFmt w:val="bullet"/>
      <w:lvlText w:val="•"/>
      <w:lvlJc w:val="left"/>
      <w:pPr>
        <w:tabs>
          <w:tab w:val="num" w:pos="2880"/>
        </w:tabs>
        <w:ind w:left="2880" w:hanging="360"/>
      </w:pPr>
      <w:rPr>
        <w:rFonts w:ascii="Corbel" w:hAnsi="Corbel" w:hint="default"/>
      </w:rPr>
    </w:lvl>
    <w:lvl w:ilvl="4" w:tplc="C144F67C" w:tentative="1">
      <w:start w:val="1"/>
      <w:numFmt w:val="bullet"/>
      <w:lvlText w:val="•"/>
      <w:lvlJc w:val="left"/>
      <w:pPr>
        <w:tabs>
          <w:tab w:val="num" w:pos="3600"/>
        </w:tabs>
        <w:ind w:left="3600" w:hanging="360"/>
      </w:pPr>
      <w:rPr>
        <w:rFonts w:ascii="Corbel" w:hAnsi="Corbel" w:hint="default"/>
      </w:rPr>
    </w:lvl>
    <w:lvl w:ilvl="5" w:tplc="B0729FEE" w:tentative="1">
      <w:start w:val="1"/>
      <w:numFmt w:val="bullet"/>
      <w:lvlText w:val="•"/>
      <w:lvlJc w:val="left"/>
      <w:pPr>
        <w:tabs>
          <w:tab w:val="num" w:pos="4320"/>
        </w:tabs>
        <w:ind w:left="4320" w:hanging="360"/>
      </w:pPr>
      <w:rPr>
        <w:rFonts w:ascii="Corbel" w:hAnsi="Corbel" w:hint="default"/>
      </w:rPr>
    </w:lvl>
    <w:lvl w:ilvl="6" w:tplc="08A034BC" w:tentative="1">
      <w:start w:val="1"/>
      <w:numFmt w:val="bullet"/>
      <w:lvlText w:val="•"/>
      <w:lvlJc w:val="left"/>
      <w:pPr>
        <w:tabs>
          <w:tab w:val="num" w:pos="5040"/>
        </w:tabs>
        <w:ind w:left="5040" w:hanging="360"/>
      </w:pPr>
      <w:rPr>
        <w:rFonts w:ascii="Corbel" w:hAnsi="Corbel" w:hint="default"/>
      </w:rPr>
    </w:lvl>
    <w:lvl w:ilvl="7" w:tplc="62DE534E" w:tentative="1">
      <w:start w:val="1"/>
      <w:numFmt w:val="bullet"/>
      <w:lvlText w:val="•"/>
      <w:lvlJc w:val="left"/>
      <w:pPr>
        <w:tabs>
          <w:tab w:val="num" w:pos="5760"/>
        </w:tabs>
        <w:ind w:left="5760" w:hanging="360"/>
      </w:pPr>
      <w:rPr>
        <w:rFonts w:ascii="Corbel" w:hAnsi="Corbel" w:hint="default"/>
      </w:rPr>
    </w:lvl>
    <w:lvl w:ilvl="8" w:tplc="7172AA7E" w:tentative="1">
      <w:start w:val="1"/>
      <w:numFmt w:val="bullet"/>
      <w:lvlText w:val="•"/>
      <w:lvlJc w:val="left"/>
      <w:pPr>
        <w:tabs>
          <w:tab w:val="num" w:pos="6480"/>
        </w:tabs>
        <w:ind w:left="6480" w:hanging="360"/>
      </w:pPr>
      <w:rPr>
        <w:rFonts w:ascii="Corbel" w:hAnsi="Corbel" w:hint="default"/>
      </w:rPr>
    </w:lvl>
  </w:abstractNum>
  <w:abstractNum w:abstractNumId="1" w15:restartNumberingAfterBreak="0">
    <w:nsid w:val="039B0526"/>
    <w:multiLevelType w:val="hybridMultilevel"/>
    <w:tmpl w:val="0802846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5A12D42"/>
    <w:multiLevelType w:val="hybridMultilevel"/>
    <w:tmpl w:val="EF16AC04"/>
    <w:lvl w:ilvl="0" w:tplc="B15E0E2E">
      <w:start w:val="1"/>
      <w:numFmt w:val="bullet"/>
      <w:lvlText w:val="•"/>
      <w:lvlJc w:val="left"/>
      <w:pPr>
        <w:tabs>
          <w:tab w:val="num" w:pos="720"/>
        </w:tabs>
        <w:ind w:left="720" w:hanging="360"/>
      </w:pPr>
      <w:rPr>
        <w:rFonts w:ascii="Corbel" w:hAnsi="Corbel" w:hint="default"/>
      </w:rPr>
    </w:lvl>
    <w:lvl w:ilvl="1" w:tplc="48B4B5BA" w:tentative="1">
      <w:start w:val="1"/>
      <w:numFmt w:val="bullet"/>
      <w:lvlText w:val="•"/>
      <w:lvlJc w:val="left"/>
      <w:pPr>
        <w:tabs>
          <w:tab w:val="num" w:pos="1440"/>
        </w:tabs>
        <w:ind w:left="1440" w:hanging="360"/>
      </w:pPr>
      <w:rPr>
        <w:rFonts w:ascii="Corbel" w:hAnsi="Corbel" w:hint="default"/>
      </w:rPr>
    </w:lvl>
    <w:lvl w:ilvl="2" w:tplc="5532C9E6" w:tentative="1">
      <w:start w:val="1"/>
      <w:numFmt w:val="bullet"/>
      <w:lvlText w:val="•"/>
      <w:lvlJc w:val="left"/>
      <w:pPr>
        <w:tabs>
          <w:tab w:val="num" w:pos="2160"/>
        </w:tabs>
        <w:ind w:left="2160" w:hanging="360"/>
      </w:pPr>
      <w:rPr>
        <w:rFonts w:ascii="Corbel" w:hAnsi="Corbel" w:hint="default"/>
      </w:rPr>
    </w:lvl>
    <w:lvl w:ilvl="3" w:tplc="FA5AFF1E" w:tentative="1">
      <w:start w:val="1"/>
      <w:numFmt w:val="bullet"/>
      <w:lvlText w:val="•"/>
      <w:lvlJc w:val="left"/>
      <w:pPr>
        <w:tabs>
          <w:tab w:val="num" w:pos="2880"/>
        </w:tabs>
        <w:ind w:left="2880" w:hanging="360"/>
      </w:pPr>
      <w:rPr>
        <w:rFonts w:ascii="Corbel" w:hAnsi="Corbel" w:hint="default"/>
      </w:rPr>
    </w:lvl>
    <w:lvl w:ilvl="4" w:tplc="B0622964" w:tentative="1">
      <w:start w:val="1"/>
      <w:numFmt w:val="bullet"/>
      <w:lvlText w:val="•"/>
      <w:lvlJc w:val="left"/>
      <w:pPr>
        <w:tabs>
          <w:tab w:val="num" w:pos="3600"/>
        </w:tabs>
        <w:ind w:left="3600" w:hanging="360"/>
      </w:pPr>
      <w:rPr>
        <w:rFonts w:ascii="Corbel" w:hAnsi="Corbel" w:hint="default"/>
      </w:rPr>
    </w:lvl>
    <w:lvl w:ilvl="5" w:tplc="67A23096" w:tentative="1">
      <w:start w:val="1"/>
      <w:numFmt w:val="bullet"/>
      <w:lvlText w:val="•"/>
      <w:lvlJc w:val="left"/>
      <w:pPr>
        <w:tabs>
          <w:tab w:val="num" w:pos="4320"/>
        </w:tabs>
        <w:ind w:left="4320" w:hanging="360"/>
      </w:pPr>
      <w:rPr>
        <w:rFonts w:ascii="Corbel" w:hAnsi="Corbel" w:hint="default"/>
      </w:rPr>
    </w:lvl>
    <w:lvl w:ilvl="6" w:tplc="49B64326" w:tentative="1">
      <w:start w:val="1"/>
      <w:numFmt w:val="bullet"/>
      <w:lvlText w:val="•"/>
      <w:lvlJc w:val="left"/>
      <w:pPr>
        <w:tabs>
          <w:tab w:val="num" w:pos="5040"/>
        </w:tabs>
        <w:ind w:left="5040" w:hanging="360"/>
      </w:pPr>
      <w:rPr>
        <w:rFonts w:ascii="Corbel" w:hAnsi="Corbel" w:hint="default"/>
      </w:rPr>
    </w:lvl>
    <w:lvl w:ilvl="7" w:tplc="6C440F96" w:tentative="1">
      <w:start w:val="1"/>
      <w:numFmt w:val="bullet"/>
      <w:lvlText w:val="•"/>
      <w:lvlJc w:val="left"/>
      <w:pPr>
        <w:tabs>
          <w:tab w:val="num" w:pos="5760"/>
        </w:tabs>
        <w:ind w:left="5760" w:hanging="360"/>
      </w:pPr>
      <w:rPr>
        <w:rFonts w:ascii="Corbel" w:hAnsi="Corbel" w:hint="default"/>
      </w:rPr>
    </w:lvl>
    <w:lvl w:ilvl="8" w:tplc="30047ED0" w:tentative="1">
      <w:start w:val="1"/>
      <w:numFmt w:val="bullet"/>
      <w:lvlText w:val="•"/>
      <w:lvlJc w:val="left"/>
      <w:pPr>
        <w:tabs>
          <w:tab w:val="num" w:pos="6480"/>
        </w:tabs>
        <w:ind w:left="6480" w:hanging="360"/>
      </w:pPr>
      <w:rPr>
        <w:rFonts w:ascii="Corbel" w:hAnsi="Corbel" w:hint="default"/>
      </w:rPr>
    </w:lvl>
  </w:abstractNum>
  <w:abstractNum w:abstractNumId="3" w15:restartNumberingAfterBreak="0">
    <w:nsid w:val="1B2B6498"/>
    <w:multiLevelType w:val="hybridMultilevel"/>
    <w:tmpl w:val="C1DA72EE"/>
    <w:lvl w:ilvl="0" w:tplc="83BC2E88">
      <w:start w:val="1"/>
      <w:numFmt w:val="bullet"/>
      <w:lvlText w:val="•"/>
      <w:lvlJc w:val="left"/>
      <w:pPr>
        <w:tabs>
          <w:tab w:val="num" w:pos="720"/>
        </w:tabs>
        <w:ind w:left="720" w:hanging="360"/>
      </w:pPr>
      <w:rPr>
        <w:rFonts w:ascii="Corbel" w:hAnsi="Corbel" w:hint="default"/>
      </w:rPr>
    </w:lvl>
    <w:lvl w:ilvl="1" w:tplc="9710C0DE" w:tentative="1">
      <w:start w:val="1"/>
      <w:numFmt w:val="bullet"/>
      <w:lvlText w:val="•"/>
      <w:lvlJc w:val="left"/>
      <w:pPr>
        <w:tabs>
          <w:tab w:val="num" w:pos="1440"/>
        </w:tabs>
        <w:ind w:left="1440" w:hanging="360"/>
      </w:pPr>
      <w:rPr>
        <w:rFonts w:ascii="Corbel" w:hAnsi="Corbel" w:hint="default"/>
      </w:rPr>
    </w:lvl>
    <w:lvl w:ilvl="2" w:tplc="7A4AF81A" w:tentative="1">
      <w:start w:val="1"/>
      <w:numFmt w:val="bullet"/>
      <w:lvlText w:val="•"/>
      <w:lvlJc w:val="left"/>
      <w:pPr>
        <w:tabs>
          <w:tab w:val="num" w:pos="2160"/>
        </w:tabs>
        <w:ind w:left="2160" w:hanging="360"/>
      </w:pPr>
      <w:rPr>
        <w:rFonts w:ascii="Corbel" w:hAnsi="Corbel" w:hint="default"/>
      </w:rPr>
    </w:lvl>
    <w:lvl w:ilvl="3" w:tplc="CA268700" w:tentative="1">
      <w:start w:val="1"/>
      <w:numFmt w:val="bullet"/>
      <w:lvlText w:val="•"/>
      <w:lvlJc w:val="left"/>
      <w:pPr>
        <w:tabs>
          <w:tab w:val="num" w:pos="2880"/>
        </w:tabs>
        <w:ind w:left="2880" w:hanging="360"/>
      </w:pPr>
      <w:rPr>
        <w:rFonts w:ascii="Corbel" w:hAnsi="Corbel" w:hint="default"/>
      </w:rPr>
    </w:lvl>
    <w:lvl w:ilvl="4" w:tplc="827C6D60" w:tentative="1">
      <w:start w:val="1"/>
      <w:numFmt w:val="bullet"/>
      <w:lvlText w:val="•"/>
      <w:lvlJc w:val="left"/>
      <w:pPr>
        <w:tabs>
          <w:tab w:val="num" w:pos="3600"/>
        </w:tabs>
        <w:ind w:left="3600" w:hanging="360"/>
      </w:pPr>
      <w:rPr>
        <w:rFonts w:ascii="Corbel" w:hAnsi="Corbel" w:hint="default"/>
      </w:rPr>
    </w:lvl>
    <w:lvl w:ilvl="5" w:tplc="5B483042" w:tentative="1">
      <w:start w:val="1"/>
      <w:numFmt w:val="bullet"/>
      <w:lvlText w:val="•"/>
      <w:lvlJc w:val="left"/>
      <w:pPr>
        <w:tabs>
          <w:tab w:val="num" w:pos="4320"/>
        </w:tabs>
        <w:ind w:left="4320" w:hanging="360"/>
      </w:pPr>
      <w:rPr>
        <w:rFonts w:ascii="Corbel" w:hAnsi="Corbel" w:hint="default"/>
      </w:rPr>
    </w:lvl>
    <w:lvl w:ilvl="6" w:tplc="A964FB7A" w:tentative="1">
      <w:start w:val="1"/>
      <w:numFmt w:val="bullet"/>
      <w:lvlText w:val="•"/>
      <w:lvlJc w:val="left"/>
      <w:pPr>
        <w:tabs>
          <w:tab w:val="num" w:pos="5040"/>
        </w:tabs>
        <w:ind w:left="5040" w:hanging="360"/>
      </w:pPr>
      <w:rPr>
        <w:rFonts w:ascii="Corbel" w:hAnsi="Corbel" w:hint="default"/>
      </w:rPr>
    </w:lvl>
    <w:lvl w:ilvl="7" w:tplc="095420E8" w:tentative="1">
      <w:start w:val="1"/>
      <w:numFmt w:val="bullet"/>
      <w:lvlText w:val="•"/>
      <w:lvlJc w:val="left"/>
      <w:pPr>
        <w:tabs>
          <w:tab w:val="num" w:pos="5760"/>
        </w:tabs>
        <w:ind w:left="5760" w:hanging="360"/>
      </w:pPr>
      <w:rPr>
        <w:rFonts w:ascii="Corbel" w:hAnsi="Corbel" w:hint="default"/>
      </w:rPr>
    </w:lvl>
    <w:lvl w:ilvl="8" w:tplc="E9C6FE3E" w:tentative="1">
      <w:start w:val="1"/>
      <w:numFmt w:val="bullet"/>
      <w:lvlText w:val="•"/>
      <w:lvlJc w:val="left"/>
      <w:pPr>
        <w:tabs>
          <w:tab w:val="num" w:pos="6480"/>
        </w:tabs>
        <w:ind w:left="6480" w:hanging="360"/>
      </w:pPr>
      <w:rPr>
        <w:rFonts w:ascii="Corbel" w:hAnsi="Corbel" w:hint="default"/>
      </w:rPr>
    </w:lvl>
  </w:abstractNum>
  <w:abstractNum w:abstractNumId="4" w15:restartNumberingAfterBreak="0">
    <w:nsid w:val="1DF57FDB"/>
    <w:multiLevelType w:val="hybridMultilevel"/>
    <w:tmpl w:val="A3A21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A63CD"/>
    <w:multiLevelType w:val="hybridMultilevel"/>
    <w:tmpl w:val="F17A8378"/>
    <w:lvl w:ilvl="0" w:tplc="0EA4F46A">
      <w:start w:val="1"/>
      <w:numFmt w:val="bullet"/>
      <w:lvlText w:val="•"/>
      <w:lvlJc w:val="left"/>
      <w:pPr>
        <w:tabs>
          <w:tab w:val="num" w:pos="720"/>
        </w:tabs>
        <w:ind w:left="720" w:hanging="360"/>
      </w:pPr>
      <w:rPr>
        <w:rFonts w:ascii="Corbel" w:hAnsi="Corbel" w:hint="default"/>
      </w:rPr>
    </w:lvl>
    <w:lvl w:ilvl="1" w:tplc="212259A4" w:tentative="1">
      <w:start w:val="1"/>
      <w:numFmt w:val="bullet"/>
      <w:lvlText w:val="•"/>
      <w:lvlJc w:val="left"/>
      <w:pPr>
        <w:tabs>
          <w:tab w:val="num" w:pos="1440"/>
        </w:tabs>
        <w:ind w:left="1440" w:hanging="360"/>
      </w:pPr>
      <w:rPr>
        <w:rFonts w:ascii="Corbel" w:hAnsi="Corbel" w:hint="default"/>
      </w:rPr>
    </w:lvl>
    <w:lvl w:ilvl="2" w:tplc="517A501E" w:tentative="1">
      <w:start w:val="1"/>
      <w:numFmt w:val="bullet"/>
      <w:lvlText w:val="•"/>
      <w:lvlJc w:val="left"/>
      <w:pPr>
        <w:tabs>
          <w:tab w:val="num" w:pos="2160"/>
        </w:tabs>
        <w:ind w:left="2160" w:hanging="360"/>
      </w:pPr>
      <w:rPr>
        <w:rFonts w:ascii="Corbel" w:hAnsi="Corbel" w:hint="default"/>
      </w:rPr>
    </w:lvl>
    <w:lvl w:ilvl="3" w:tplc="02749580" w:tentative="1">
      <w:start w:val="1"/>
      <w:numFmt w:val="bullet"/>
      <w:lvlText w:val="•"/>
      <w:lvlJc w:val="left"/>
      <w:pPr>
        <w:tabs>
          <w:tab w:val="num" w:pos="2880"/>
        </w:tabs>
        <w:ind w:left="2880" w:hanging="360"/>
      </w:pPr>
      <w:rPr>
        <w:rFonts w:ascii="Corbel" w:hAnsi="Corbel" w:hint="default"/>
      </w:rPr>
    </w:lvl>
    <w:lvl w:ilvl="4" w:tplc="D5D03308" w:tentative="1">
      <w:start w:val="1"/>
      <w:numFmt w:val="bullet"/>
      <w:lvlText w:val="•"/>
      <w:lvlJc w:val="left"/>
      <w:pPr>
        <w:tabs>
          <w:tab w:val="num" w:pos="3600"/>
        </w:tabs>
        <w:ind w:left="3600" w:hanging="360"/>
      </w:pPr>
      <w:rPr>
        <w:rFonts w:ascii="Corbel" w:hAnsi="Corbel" w:hint="default"/>
      </w:rPr>
    </w:lvl>
    <w:lvl w:ilvl="5" w:tplc="268C3A0E" w:tentative="1">
      <w:start w:val="1"/>
      <w:numFmt w:val="bullet"/>
      <w:lvlText w:val="•"/>
      <w:lvlJc w:val="left"/>
      <w:pPr>
        <w:tabs>
          <w:tab w:val="num" w:pos="4320"/>
        </w:tabs>
        <w:ind w:left="4320" w:hanging="360"/>
      </w:pPr>
      <w:rPr>
        <w:rFonts w:ascii="Corbel" w:hAnsi="Corbel" w:hint="default"/>
      </w:rPr>
    </w:lvl>
    <w:lvl w:ilvl="6" w:tplc="8FFE99C0" w:tentative="1">
      <w:start w:val="1"/>
      <w:numFmt w:val="bullet"/>
      <w:lvlText w:val="•"/>
      <w:lvlJc w:val="left"/>
      <w:pPr>
        <w:tabs>
          <w:tab w:val="num" w:pos="5040"/>
        </w:tabs>
        <w:ind w:left="5040" w:hanging="360"/>
      </w:pPr>
      <w:rPr>
        <w:rFonts w:ascii="Corbel" w:hAnsi="Corbel" w:hint="default"/>
      </w:rPr>
    </w:lvl>
    <w:lvl w:ilvl="7" w:tplc="F1446254" w:tentative="1">
      <w:start w:val="1"/>
      <w:numFmt w:val="bullet"/>
      <w:lvlText w:val="•"/>
      <w:lvlJc w:val="left"/>
      <w:pPr>
        <w:tabs>
          <w:tab w:val="num" w:pos="5760"/>
        </w:tabs>
        <w:ind w:left="5760" w:hanging="360"/>
      </w:pPr>
      <w:rPr>
        <w:rFonts w:ascii="Corbel" w:hAnsi="Corbel" w:hint="default"/>
      </w:rPr>
    </w:lvl>
    <w:lvl w:ilvl="8" w:tplc="960CF4BC" w:tentative="1">
      <w:start w:val="1"/>
      <w:numFmt w:val="bullet"/>
      <w:lvlText w:val="•"/>
      <w:lvlJc w:val="left"/>
      <w:pPr>
        <w:tabs>
          <w:tab w:val="num" w:pos="6480"/>
        </w:tabs>
        <w:ind w:left="6480" w:hanging="360"/>
      </w:pPr>
      <w:rPr>
        <w:rFonts w:ascii="Corbel" w:hAnsi="Corbel" w:hint="default"/>
      </w:rPr>
    </w:lvl>
  </w:abstractNum>
  <w:abstractNum w:abstractNumId="6" w15:restartNumberingAfterBreak="0">
    <w:nsid w:val="348D3F27"/>
    <w:multiLevelType w:val="hybridMultilevel"/>
    <w:tmpl w:val="08888334"/>
    <w:lvl w:ilvl="0" w:tplc="C7B298B2">
      <w:start w:val="1"/>
      <w:numFmt w:val="bullet"/>
      <w:lvlText w:val="•"/>
      <w:lvlJc w:val="left"/>
      <w:pPr>
        <w:tabs>
          <w:tab w:val="num" w:pos="720"/>
        </w:tabs>
        <w:ind w:left="720" w:hanging="360"/>
      </w:pPr>
      <w:rPr>
        <w:rFonts w:ascii="Corbel" w:hAnsi="Corbel" w:hint="default"/>
      </w:rPr>
    </w:lvl>
    <w:lvl w:ilvl="1" w:tplc="735E59F6" w:tentative="1">
      <w:start w:val="1"/>
      <w:numFmt w:val="bullet"/>
      <w:lvlText w:val="•"/>
      <w:lvlJc w:val="left"/>
      <w:pPr>
        <w:tabs>
          <w:tab w:val="num" w:pos="1440"/>
        </w:tabs>
        <w:ind w:left="1440" w:hanging="360"/>
      </w:pPr>
      <w:rPr>
        <w:rFonts w:ascii="Corbel" w:hAnsi="Corbel" w:hint="default"/>
      </w:rPr>
    </w:lvl>
    <w:lvl w:ilvl="2" w:tplc="BF7A4E80" w:tentative="1">
      <w:start w:val="1"/>
      <w:numFmt w:val="bullet"/>
      <w:lvlText w:val="•"/>
      <w:lvlJc w:val="left"/>
      <w:pPr>
        <w:tabs>
          <w:tab w:val="num" w:pos="2160"/>
        </w:tabs>
        <w:ind w:left="2160" w:hanging="360"/>
      </w:pPr>
      <w:rPr>
        <w:rFonts w:ascii="Corbel" w:hAnsi="Corbel" w:hint="default"/>
      </w:rPr>
    </w:lvl>
    <w:lvl w:ilvl="3" w:tplc="10D8A3F2" w:tentative="1">
      <w:start w:val="1"/>
      <w:numFmt w:val="bullet"/>
      <w:lvlText w:val="•"/>
      <w:lvlJc w:val="left"/>
      <w:pPr>
        <w:tabs>
          <w:tab w:val="num" w:pos="2880"/>
        </w:tabs>
        <w:ind w:left="2880" w:hanging="360"/>
      </w:pPr>
      <w:rPr>
        <w:rFonts w:ascii="Corbel" w:hAnsi="Corbel" w:hint="default"/>
      </w:rPr>
    </w:lvl>
    <w:lvl w:ilvl="4" w:tplc="018E164C" w:tentative="1">
      <w:start w:val="1"/>
      <w:numFmt w:val="bullet"/>
      <w:lvlText w:val="•"/>
      <w:lvlJc w:val="left"/>
      <w:pPr>
        <w:tabs>
          <w:tab w:val="num" w:pos="3600"/>
        </w:tabs>
        <w:ind w:left="3600" w:hanging="360"/>
      </w:pPr>
      <w:rPr>
        <w:rFonts w:ascii="Corbel" w:hAnsi="Corbel" w:hint="default"/>
      </w:rPr>
    </w:lvl>
    <w:lvl w:ilvl="5" w:tplc="D9C4F30C" w:tentative="1">
      <w:start w:val="1"/>
      <w:numFmt w:val="bullet"/>
      <w:lvlText w:val="•"/>
      <w:lvlJc w:val="left"/>
      <w:pPr>
        <w:tabs>
          <w:tab w:val="num" w:pos="4320"/>
        </w:tabs>
        <w:ind w:left="4320" w:hanging="360"/>
      </w:pPr>
      <w:rPr>
        <w:rFonts w:ascii="Corbel" w:hAnsi="Corbel" w:hint="default"/>
      </w:rPr>
    </w:lvl>
    <w:lvl w:ilvl="6" w:tplc="DC76329E" w:tentative="1">
      <w:start w:val="1"/>
      <w:numFmt w:val="bullet"/>
      <w:lvlText w:val="•"/>
      <w:lvlJc w:val="left"/>
      <w:pPr>
        <w:tabs>
          <w:tab w:val="num" w:pos="5040"/>
        </w:tabs>
        <w:ind w:left="5040" w:hanging="360"/>
      </w:pPr>
      <w:rPr>
        <w:rFonts w:ascii="Corbel" w:hAnsi="Corbel" w:hint="default"/>
      </w:rPr>
    </w:lvl>
    <w:lvl w:ilvl="7" w:tplc="4DD45038" w:tentative="1">
      <w:start w:val="1"/>
      <w:numFmt w:val="bullet"/>
      <w:lvlText w:val="•"/>
      <w:lvlJc w:val="left"/>
      <w:pPr>
        <w:tabs>
          <w:tab w:val="num" w:pos="5760"/>
        </w:tabs>
        <w:ind w:left="5760" w:hanging="360"/>
      </w:pPr>
      <w:rPr>
        <w:rFonts w:ascii="Corbel" w:hAnsi="Corbel" w:hint="default"/>
      </w:rPr>
    </w:lvl>
    <w:lvl w:ilvl="8" w:tplc="CC9E6F86" w:tentative="1">
      <w:start w:val="1"/>
      <w:numFmt w:val="bullet"/>
      <w:lvlText w:val="•"/>
      <w:lvlJc w:val="left"/>
      <w:pPr>
        <w:tabs>
          <w:tab w:val="num" w:pos="6480"/>
        </w:tabs>
        <w:ind w:left="6480" w:hanging="360"/>
      </w:pPr>
      <w:rPr>
        <w:rFonts w:ascii="Corbel" w:hAnsi="Corbel" w:hint="default"/>
      </w:rPr>
    </w:lvl>
  </w:abstractNum>
  <w:abstractNum w:abstractNumId="7" w15:restartNumberingAfterBreak="0">
    <w:nsid w:val="4EE01BBC"/>
    <w:multiLevelType w:val="hybridMultilevel"/>
    <w:tmpl w:val="3FA40024"/>
    <w:lvl w:ilvl="0" w:tplc="E3CCB5D4">
      <w:start w:val="1"/>
      <w:numFmt w:val="bullet"/>
      <w:lvlText w:val="•"/>
      <w:lvlJc w:val="left"/>
      <w:pPr>
        <w:tabs>
          <w:tab w:val="num" w:pos="720"/>
        </w:tabs>
        <w:ind w:left="720" w:hanging="360"/>
      </w:pPr>
      <w:rPr>
        <w:rFonts w:ascii="Corbel" w:hAnsi="Corbel" w:hint="default"/>
      </w:rPr>
    </w:lvl>
    <w:lvl w:ilvl="1" w:tplc="213A1C32" w:tentative="1">
      <w:start w:val="1"/>
      <w:numFmt w:val="bullet"/>
      <w:lvlText w:val="•"/>
      <w:lvlJc w:val="left"/>
      <w:pPr>
        <w:tabs>
          <w:tab w:val="num" w:pos="1440"/>
        </w:tabs>
        <w:ind w:left="1440" w:hanging="360"/>
      </w:pPr>
      <w:rPr>
        <w:rFonts w:ascii="Corbel" w:hAnsi="Corbel" w:hint="default"/>
      </w:rPr>
    </w:lvl>
    <w:lvl w:ilvl="2" w:tplc="1B6C847A" w:tentative="1">
      <w:start w:val="1"/>
      <w:numFmt w:val="bullet"/>
      <w:lvlText w:val="•"/>
      <w:lvlJc w:val="left"/>
      <w:pPr>
        <w:tabs>
          <w:tab w:val="num" w:pos="2160"/>
        </w:tabs>
        <w:ind w:left="2160" w:hanging="360"/>
      </w:pPr>
      <w:rPr>
        <w:rFonts w:ascii="Corbel" w:hAnsi="Corbel" w:hint="default"/>
      </w:rPr>
    </w:lvl>
    <w:lvl w:ilvl="3" w:tplc="9E6ACA6A" w:tentative="1">
      <w:start w:val="1"/>
      <w:numFmt w:val="bullet"/>
      <w:lvlText w:val="•"/>
      <w:lvlJc w:val="left"/>
      <w:pPr>
        <w:tabs>
          <w:tab w:val="num" w:pos="2880"/>
        </w:tabs>
        <w:ind w:left="2880" w:hanging="360"/>
      </w:pPr>
      <w:rPr>
        <w:rFonts w:ascii="Corbel" w:hAnsi="Corbel" w:hint="default"/>
      </w:rPr>
    </w:lvl>
    <w:lvl w:ilvl="4" w:tplc="F3A6F1A4" w:tentative="1">
      <w:start w:val="1"/>
      <w:numFmt w:val="bullet"/>
      <w:lvlText w:val="•"/>
      <w:lvlJc w:val="left"/>
      <w:pPr>
        <w:tabs>
          <w:tab w:val="num" w:pos="3600"/>
        </w:tabs>
        <w:ind w:left="3600" w:hanging="360"/>
      </w:pPr>
      <w:rPr>
        <w:rFonts w:ascii="Corbel" w:hAnsi="Corbel" w:hint="default"/>
      </w:rPr>
    </w:lvl>
    <w:lvl w:ilvl="5" w:tplc="EAF2E4F4" w:tentative="1">
      <w:start w:val="1"/>
      <w:numFmt w:val="bullet"/>
      <w:lvlText w:val="•"/>
      <w:lvlJc w:val="left"/>
      <w:pPr>
        <w:tabs>
          <w:tab w:val="num" w:pos="4320"/>
        </w:tabs>
        <w:ind w:left="4320" w:hanging="360"/>
      </w:pPr>
      <w:rPr>
        <w:rFonts w:ascii="Corbel" w:hAnsi="Corbel" w:hint="default"/>
      </w:rPr>
    </w:lvl>
    <w:lvl w:ilvl="6" w:tplc="FF7E1CE2" w:tentative="1">
      <w:start w:val="1"/>
      <w:numFmt w:val="bullet"/>
      <w:lvlText w:val="•"/>
      <w:lvlJc w:val="left"/>
      <w:pPr>
        <w:tabs>
          <w:tab w:val="num" w:pos="5040"/>
        </w:tabs>
        <w:ind w:left="5040" w:hanging="360"/>
      </w:pPr>
      <w:rPr>
        <w:rFonts w:ascii="Corbel" w:hAnsi="Corbel" w:hint="default"/>
      </w:rPr>
    </w:lvl>
    <w:lvl w:ilvl="7" w:tplc="8AD45C44" w:tentative="1">
      <w:start w:val="1"/>
      <w:numFmt w:val="bullet"/>
      <w:lvlText w:val="•"/>
      <w:lvlJc w:val="left"/>
      <w:pPr>
        <w:tabs>
          <w:tab w:val="num" w:pos="5760"/>
        </w:tabs>
        <w:ind w:left="5760" w:hanging="360"/>
      </w:pPr>
      <w:rPr>
        <w:rFonts w:ascii="Corbel" w:hAnsi="Corbel" w:hint="default"/>
      </w:rPr>
    </w:lvl>
    <w:lvl w:ilvl="8" w:tplc="F802F568" w:tentative="1">
      <w:start w:val="1"/>
      <w:numFmt w:val="bullet"/>
      <w:lvlText w:val="•"/>
      <w:lvlJc w:val="left"/>
      <w:pPr>
        <w:tabs>
          <w:tab w:val="num" w:pos="6480"/>
        </w:tabs>
        <w:ind w:left="6480" w:hanging="360"/>
      </w:pPr>
      <w:rPr>
        <w:rFonts w:ascii="Corbel" w:hAnsi="Corbel" w:hint="default"/>
      </w:rPr>
    </w:lvl>
  </w:abstractNum>
  <w:abstractNum w:abstractNumId="8" w15:restartNumberingAfterBreak="0">
    <w:nsid w:val="4FB92754"/>
    <w:multiLevelType w:val="hybridMultilevel"/>
    <w:tmpl w:val="5978E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6070D2"/>
    <w:multiLevelType w:val="hybridMultilevel"/>
    <w:tmpl w:val="DDDCD746"/>
    <w:lvl w:ilvl="0" w:tplc="29F028E4">
      <w:start w:val="1"/>
      <w:numFmt w:val="bullet"/>
      <w:lvlText w:val="•"/>
      <w:lvlJc w:val="left"/>
      <w:pPr>
        <w:tabs>
          <w:tab w:val="num" w:pos="720"/>
        </w:tabs>
        <w:ind w:left="720" w:hanging="360"/>
      </w:pPr>
      <w:rPr>
        <w:rFonts w:ascii="Corbel" w:hAnsi="Corbel" w:hint="default"/>
      </w:rPr>
    </w:lvl>
    <w:lvl w:ilvl="1" w:tplc="0C2E9E5A" w:tentative="1">
      <w:start w:val="1"/>
      <w:numFmt w:val="bullet"/>
      <w:lvlText w:val="•"/>
      <w:lvlJc w:val="left"/>
      <w:pPr>
        <w:tabs>
          <w:tab w:val="num" w:pos="1440"/>
        </w:tabs>
        <w:ind w:left="1440" w:hanging="360"/>
      </w:pPr>
      <w:rPr>
        <w:rFonts w:ascii="Corbel" w:hAnsi="Corbel" w:hint="default"/>
      </w:rPr>
    </w:lvl>
    <w:lvl w:ilvl="2" w:tplc="4B3CBCFE" w:tentative="1">
      <w:start w:val="1"/>
      <w:numFmt w:val="bullet"/>
      <w:lvlText w:val="•"/>
      <w:lvlJc w:val="left"/>
      <w:pPr>
        <w:tabs>
          <w:tab w:val="num" w:pos="2160"/>
        </w:tabs>
        <w:ind w:left="2160" w:hanging="360"/>
      </w:pPr>
      <w:rPr>
        <w:rFonts w:ascii="Corbel" w:hAnsi="Corbel" w:hint="default"/>
      </w:rPr>
    </w:lvl>
    <w:lvl w:ilvl="3" w:tplc="F5BCD964" w:tentative="1">
      <w:start w:val="1"/>
      <w:numFmt w:val="bullet"/>
      <w:lvlText w:val="•"/>
      <w:lvlJc w:val="left"/>
      <w:pPr>
        <w:tabs>
          <w:tab w:val="num" w:pos="2880"/>
        </w:tabs>
        <w:ind w:left="2880" w:hanging="360"/>
      </w:pPr>
      <w:rPr>
        <w:rFonts w:ascii="Corbel" w:hAnsi="Corbel" w:hint="default"/>
      </w:rPr>
    </w:lvl>
    <w:lvl w:ilvl="4" w:tplc="4A90DDF0" w:tentative="1">
      <w:start w:val="1"/>
      <w:numFmt w:val="bullet"/>
      <w:lvlText w:val="•"/>
      <w:lvlJc w:val="left"/>
      <w:pPr>
        <w:tabs>
          <w:tab w:val="num" w:pos="3600"/>
        </w:tabs>
        <w:ind w:left="3600" w:hanging="360"/>
      </w:pPr>
      <w:rPr>
        <w:rFonts w:ascii="Corbel" w:hAnsi="Corbel" w:hint="default"/>
      </w:rPr>
    </w:lvl>
    <w:lvl w:ilvl="5" w:tplc="FE2A4B74" w:tentative="1">
      <w:start w:val="1"/>
      <w:numFmt w:val="bullet"/>
      <w:lvlText w:val="•"/>
      <w:lvlJc w:val="left"/>
      <w:pPr>
        <w:tabs>
          <w:tab w:val="num" w:pos="4320"/>
        </w:tabs>
        <w:ind w:left="4320" w:hanging="360"/>
      </w:pPr>
      <w:rPr>
        <w:rFonts w:ascii="Corbel" w:hAnsi="Corbel" w:hint="default"/>
      </w:rPr>
    </w:lvl>
    <w:lvl w:ilvl="6" w:tplc="2466CC96" w:tentative="1">
      <w:start w:val="1"/>
      <w:numFmt w:val="bullet"/>
      <w:lvlText w:val="•"/>
      <w:lvlJc w:val="left"/>
      <w:pPr>
        <w:tabs>
          <w:tab w:val="num" w:pos="5040"/>
        </w:tabs>
        <w:ind w:left="5040" w:hanging="360"/>
      </w:pPr>
      <w:rPr>
        <w:rFonts w:ascii="Corbel" w:hAnsi="Corbel" w:hint="default"/>
      </w:rPr>
    </w:lvl>
    <w:lvl w:ilvl="7" w:tplc="10F602CA" w:tentative="1">
      <w:start w:val="1"/>
      <w:numFmt w:val="bullet"/>
      <w:lvlText w:val="•"/>
      <w:lvlJc w:val="left"/>
      <w:pPr>
        <w:tabs>
          <w:tab w:val="num" w:pos="5760"/>
        </w:tabs>
        <w:ind w:left="5760" w:hanging="360"/>
      </w:pPr>
      <w:rPr>
        <w:rFonts w:ascii="Corbel" w:hAnsi="Corbel" w:hint="default"/>
      </w:rPr>
    </w:lvl>
    <w:lvl w:ilvl="8" w:tplc="80247E62" w:tentative="1">
      <w:start w:val="1"/>
      <w:numFmt w:val="bullet"/>
      <w:lvlText w:val="•"/>
      <w:lvlJc w:val="left"/>
      <w:pPr>
        <w:tabs>
          <w:tab w:val="num" w:pos="6480"/>
        </w:tabs>
        <w:ind w:left="6480" w:hanging="360"/>
      </w:pPr>
      <w:rPr>
        <w:rFonts w:ascii="Corbel" w:hAnsi="Corbel" w:hint="default"/>
      </w:rPr>
    </w:lvl>
  </w:abstractNum>
  <w:abstractNum w:abstractNumId="10" w15:restartNumberingAfterBreak="0">
    <w:nsid w:val="68A71D62"/>
    <w:multiLevelType w:val="hybridMultilevel"/>
    <w:tmpl w:val="ECC4AA62"/>
    <w:lvl w:ilvl="0" w:tplc="F710E8F8">
      <w:start w:val="1"/>
      <w:numFmt w:val="bullet"/>
      <w:lvlText w:val="•"/>
      <w:lvlJc w:val="left"/>
      <w:pPr>
        <w:tabs>
          <w:tab w:val="num" w:pos="720"/>
        </w:tabs>
        <w:ind w:left="720" w:hanging="360"/>
      </w:pPr>
      <w:rPr>
        <w:rFonts w:ascii="Corbel" w:hAnsi="Corbel" w:hint="default"/>
      </w:rPr>
    </w:lvl>
    <w:lvl w:ilvl="1" w:tplc="28106762">
      <w:numFmt w:val="bullet"/>
      <w:lvlText w:val="•"/>
      <w:lvlJc w:val="left"/>
      <w:pPr>
        <w:tabs>
          <w:tab w:val="num" w:pos="1440"/>
        </w:tabs>
        <w:ind w:left="1440" w:hanging="360"/>
      </w:pPr>
      <w:rPr>
        <w:rFonts w:ascii="Corbel" w:hAnsi="Corbel" w:hint="default"/>
      </w:rPr>
    </w:lvl>
    <w:lvl w:ilvl="2" w:tplc="AF106BDE" w:tentative="1">
      <w:start w:val="1"/>
      <w:numFmt w:val="bullet"/>
      <w:lvlText w:val="•"/>
      <w:lvlJc w:val="left"/>
      <w:pPr>
        <w:tabs>
          <w:tab w:val="num" w:pos="2160"/>
        </w:tabs>
        <w:ind w:left="2160" w:hanging="360"/>
      </w:pPr>
      <w:rPr>
        <w:rFonts w:ascii="Corbel" w:hAnsi="Corbel" w:hint="default"/>
      </w:rPr>
    </w:lvl>
    <w:lvl w:ilvl="3" w:tplc="BD1C5740" w:tentative="1">
      <w:start w:val="1"/>
      <w:numFmt w:val="bullet"/>
      <w:lvlText w:val="•"/>
      <w:lvlJc w:val="left"/>
      <w:pPr>
        <w:tabs>
          <w:tab w:val="num" w:pos="2880"/>
        </w:tabs>
        <w:ind w:left="2880" w:hanging="360"/>
      </w:pPr>
      <w:rPr>
        <w:rFonts w:ascii="Corbel" w:hAnsi="Corbel" w:hint="default"/>
      </w:rPr>
    </w:lvl>
    <w:lvl w:ilvl="4" w:tplc="C4CEAC20" w:tentative="1">
      <w:start w:val="1"/>
      <w:numFmt w:val="bullet"/>
      <w:lvlText w:val="•"/>
      <w:lvlJc w:val="left"/>
      <w:pPr>
        <w:tabs>
          <w:tab w:val="num" w:pos="3600"/>
        </w:tabs>
        <w:ind w:left="3600" w:hanging="360"/>
      </w:pPr>
      <w:rPr>
        <w:rFonts w:ascii="Corbel" w:hAnsi="Corbel" w:hint="default"/>
      </w:rPr>
    </w:lvl>
    <w:lvl w:ilvl="5" w:tplc="D06A301A" w:tentative="1">
      <w:start w:val="1"/>
      <w:numFmt w:val="bullet"/>
      <w:lvlText w:val="•"/>
      <w:lvlJc w:val="left"/>
      <w:pPr>
        <w:tabs>
          <w:tab w:val="num" w:pos="4320"/>
        </w:tabs>
        <w:ind w:left="4320" w:hanging="360"/>
      </w:pPr>
      <w:rPr>
        <w:rFonts w:ascii="Corbel" w:hAnsi="Corbel" w:hint="default"/>
      </w:rPr>
    </w:lvl>
    <w:lvl w:ilvl="6" w:tplc="B252678E" w:tentative="1">
      <w:start w:val="1"/>
      <w:numFmt w:val="bullet"/>
      <w:lvlText w:val="•"/>
      <w:lvlJc w:val="left"/>
      <w:pPr>
        <w:tabs>
          <w:tab w:val="num" w:pos="5040"/>
        </w:tabs>
        <w:ind w:left="5040" w:hanging="360"/>
      </w:pPr>
      <w:rPr>
        <w:rFonts w:ascii="Corbel" w:hAnsi="Corbel" w:hint="default"/>
      </w:rPr>
    </w:lvl>
    <w:lvl w:ilvl="7" w:tplc="2124D674" w:tentative="1">
      <w:start w:val="1"/>
      <w:numFmt w:val="bullet"/>
      <w:lvlText w:val="•"/>
      <w:lvlJc w:val="left"/>
      <w:pPr>
        <w:tabs>
          <w:tab w:val="num" w:pos="5760"/>
        </w:tabs>
        <w:ind w:left="5760" w:hanging="360"/>
      </w:pPr>
      <w:rPr>
        <w:rFonts w:ascii="Corbel" w:hAnsi="Corbel" w:hint="default"/>
      </w:rPr>
    </w:lvl>
    <w:lvl w:ilvl="8" w:tplc="CCBE4124" w:tentative="1">
      <w:start w:val="1"/>
      <w:numFmt w:val="bullet"/>
      <w:lvlText w:val="•"/>
      <w:lvlJc w:val="left"/>
      <w:pPr>
        <w:tabs>
          <w:tab w:val="num" w:pos="6480"/>
        </w:tabs>
        <w:ind w:left="6480" w:hanging="360"/>
      </w:pPr>
      <w:rPr>
        <w:rFonts w:ascii="Corbel" w:hAnsi="Corbel" w:hint="default"/>
      </w:rPr>
    </w:lvl>
  </w:abstractNum>
  <w:abstractNum w:abstractNumId="11" w15:restartNumberingAfterBreak="0">
    <w:nsid w:val="70F24F5F"/>
    <w:multiLevelType w:val="hybridMultilevel"/>
    <w:tmpl w:val="0B7E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842346"/>
    <w:multiLevelType w:val="hybridMultilevel"/>
    <w:tmpl w:val="1FE030B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Corbel" w:hAnsi="Corbel" w:hint="default"/>
      </w:rPr>
    </w:lvl>
    <w:lvl w:ilvl="2" w:tplc="FFFFFFFF" w:tentative="1">
      <w:start w:val="1"/>
      <w:numFmt w:val="bullet"/>
      <w:lvlText w:val="•"/>
      <w:lvlJc w:val="left"/>
      <w:pPr>
        <w:tabs>
          <w:tab w:val="num" w:pos="2160"/>
        </w:tabs>
        <w:ind w:left="2160" w:hanging="360"/>
      </w:pPr>
      <w:rPr>
        <w:rFonts w:ascii="Corbel" w:hAnsi="Corbel" w:hint="default"/>
      </w:rPr>
    </w:lvl>
    <w:lvl w:ilvl="3" w:tplc="FFFFFFFF" w:tentative="1">
      <w:start w:val="1"/>
      <w:numFmt w:val="bullet"/>
      <w:lvlText w:val="•"/>
      <w:lvlJc w:val="left"/>
      <w:pPr>
        <w:tabs>
          <w:tab w:val="num" w:pos="2880"/>
        </w:tabs>
        <w:ind w:left="2880" w:hanging="360"/>
      </w:pPr>
      <w:rPr>
        <w:rFonts w:ascii="Corbel" w:hAnsi="Corbel" w:hint="default"/>
      </w:rPr>
    </w:lvl>
    <w:lvl w:ilvl="4" w:tplc="FFFFFFFF" w:tentative="1">
      <w:start w:val="1"/>
      <w:numFmt w:val="bullet"/>
      <w:lvlText w:val="•"/>
      <w:lvlJc w:val="left"/>
      <w:pPr>
        <w:tabs>
          <w:tab w:val="num" w:pos="3600"/>
        </w:tabs>
        <w:ind w:left="3600" w:hanging="360"/>
      </w:pPr>
      <w:rPr>
        <w:rFonts w:ascii="Corbel" w:hAnsi="Corbel" w:hint="default"/>
      </w:rPr>
    </w:lvl>
    <w:lvl w:ilvl="5" w:tplc="FFFFFFFF" w:tentative="1">
      <w:start w:val="1"/>
      <w:numFmt w:val="bullet"/>
      <w:lvlText w:val="•"/>
      <w:lvlJc w:val="left"/>
      <w:pPr>
        <w:tabs>
          <w:tab w:val="num" w:pos="4320"/>
        </w:tabs>
        <w:ind w:left="4320" w:hanging="360"/>
      </w:pPr>
      <w:rPr>
        <w:rFonts w:ascii="Corbel" w:hAnsi="Corbel" w:hint="default"/>
      </w:rPr>
    </w:lvl>
    <w:lvl w:ilvl="6" w:tplc="FFFFFFFF" w:tentative="1">
      <w:start w:val="1"/>
      <w:numFmt w:val="bullet"/>
      <w:lvlText w:val="•"/>
      <w:lvlJc w:val="left"/>
      <w:pPr>
        <w:tabs>
          <w:tab w:val="num" w:pos="5040"/>
        </w:tabs>
        <w:ind w:left="5040" w:hanging="360"/>
      </w:pPr>
      <w:rPr>
        <w:rFonts w:ascii="Corbel" w:hAnsi="Corbel" w:hint="default"/>
      </w:rPr>
    </w:lvl>
    <w:lvl w:ilvl="7" w:tplc="FFFFFFFF" w:tentative="1">
      <w:start w:val="1"/>
      <w:numFmt w:val="bullet"/>
      <w:lvlText w:val="•"/>
      <w:lvlJc w:val="left"/>
      <w:pPr>
        <w:tabs>
          <w:tab w:val="num" w:pos="5760"/>
        </w:tabs>
        <w:ind w:left="5760" w:hanging="360"/>
      </w:pPr>
      <w:rPr>
        <w:rFonts w:ascii="Corbel" w:hAnsi="Corbel" w:hint="default"/>
      </w:rPr>
    </w:lvl>
    <w:lvl w:ilvl="8" w:tplc="FFFFFFFF" w:tentative="1">
      <w:start w:val="1"/>
      <w:numFmt w:val="bullet"/>
      <w:lvlText w:val="•"/>
      <w:lvlJc w:val="left"/>
      <w:pPr>
        <w:tabs>
          <w:tab w:val="num" w:pos="6480"/>
        </w:tabs>
        <w:ind w:left="6480" w:hanging="360"/>
      </w:pPr>
      <w:rPr>
        <w:rFonts w:ascii="Corbel" w:hAnsi="Corbel" w:hint="default"/>
      </w:rPr>
    </w:lvl>
  </w:abstractNum>
  <w:num w:numId="1" w16cid:durableId="62801458">
    <w:abstractNumId w:val="11"/>
  </w:num>
  <w:num w:numId="2" w16cid:durableId="80833258">
    <w:abstractNumId w:val="8"/>
  </w:num>
  <w:num w:numId="3" w16cid:durableId="886642812">
    <w:abstractNumId w:val="1"/>
  </w:num>
  <w:num w:numId="4" w16cid:durableId="301932250">
    <w:abstractNumId w:val="7"/>
  </w:num>
  <w:num w:numId="5" w16cid:durableId="2024478887">
    <w:abstractNumId w:val="6"/>
  </w:num>
  <w:num w:numId="6" w16cid:durableId="2076926669">
    <w:abstractNumId w:val="12"/>
  </w:num>
  <w:num w:numId="7" w16cid:durableId="478688505">
    <w:abstractNumId w:val="3"/>
  </w:num>
  <w:num w:numId="8" w16cid:durableId="1935819313">
    <w:abstractNumId w:val="9"/>
  </w:num>
  <w:num w:numId="9" w16cid:durableId="684095385">
    <w:abstractNumId w:val="5"/>
  </w:num>
  <w:num w:numId="10" w16cid:durableId="116333754">
    <w:abstractNumId w:val="0"/>
  </w:num>
  <w:num w:numId="11" w16cid:durableId="803932785">
    <w:abstractNumId w:val="2"/>
  </w:num>
  <w:num w:numId="12" w16cid:durableId="1234924654">
    <w:abstractNumId w:val="10"/>
  </w:num>
  <w:num w:numId="13" w16cid:durableId="257711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15"/>
    <w:rsid w:val="00001D2B"/>
    <w:rsid w:val="0001624B"/>
    <w:rsid w:val="00021AB2"/>
    <w:rsid w:val="00034A47"/>
    <w:rsid w:val="0003765F"/>
    <w:rsid w:val="00074FC8"/>
    <w:rsid w:val="000956FA"/>
    <w:rsid w:val="000D1388"/>
    <w:rsid w:val="000F0551"/>
    <w:rsid w:val="00144148"/>
    <w:rsid w:val="00163A26"/>
    <w:rsid w:val="00164343"/>
    <w:rsid w:val="00171FA7"/>
    <w:rsid w:val="001872C2"/>
    <w:rsid w:val="001C3B69"/>
    <w:rsid w:val="001E005E"/>
    <w:rsid w:val="00221AD4"/>
    <w:rsid w:val="00223106"/>
    <w:rsid w:val="00224260"/>
    <w:rsid w:val="00225830"/>
    <w:rsid w:val="0024418B"/>
    <w:rsid w:val="00245009"/>
    <w:rsid w:val="00291D15"/>
    <w:rsid w:val="00296C7F"/>
    <w:rsid w:val="003106DB"/>
    <w:rsid w:val="003A7EAB"/>
    <w:rsid w:val="00456325"/>
    <w:rsid w:val="00473B10"/>
    <w:rsid w:val="00485108"/>
    <w:rsid w:val="004A1EA6"/>
    <w:rsid w:val="004B5D3C"/>
    <w:rsid w:val="004B7A14"/>
    <w:rsid w:val="004D4561"/>
    <w:rsid w:val="004D77C5"/>
    <w:rsid w:val="004F1708"/>
    <w:rsid w:val="00513592"/>
    <w:rsid w:val="00543184"/>
    <w:rsid w:val="00571FE4"/>
    <w:rsid w:val="005A350D"/>
    <w:rsid w:val="005B3918"/>
    <w:rsid w:val="005C1D6E"/>
    <w:rsid w:val="005D44D2"/>
    <w:rsid w:val="005D5145"/>
    <w:rsid w:val="005E5CBE"/>
    <w:rsid w:val="00613ED9"/>
    <w:rsid w:val="00625C5A"/>
    <w:rsid w:val="00637F35"/>
    <w:rsid w:val="0065395C"/>
    <w:rsid w:val="00660EBD"/>
    <w:rsid w:val="006B7885"/>
    <w:rsid w:val="006E4876"/>
    <w:rsid w:val="00773603"/>
    <w:rsid w:val="007B7BEA"/>
    <w:rsid w:val="007F66FE"/>
    <w:rsid w:val="00807B67"/>
    <w:rsid w:val="00823EB6"/>
    <w:rsid w:val="008E102B"/>
    <w:rsid w:val="008E74C7"/>
    <w:rsid w:val="00985E7F"/>
    <w:rsid w:val="00986D94"/>
    <w:rsid w:val="009B3AAD"/>
    <w:rsid w:val="00A10E05"/>
    <w:rsid w:val="00A3699F"/>
    <w:rsid w:val="00A505CA"/>
    <w:rsid w:val="00A55BCD"/>
    <w:rsid w:val="00A57D04"/>
    <w:rsid w:val="00A97E97"/>
    <w:rsid w:val="00AA461E"/>
    <w:rsid w:val="00B14B3F"/>
    <w:rsid w:val="00B67252"/>
    <w:rsid w:val="00B6732F"/>
    <w:rsid w:val="00B947CC"/>
    <w:rsid w:val="00BC4C1B"/>
    <w:rsid w:val="00BF49E7"/>
    <w:rsid w:val="00C505EB"/>
    <w:rsid w:val="00C75118"/>
    <w:rsid w:val="00CA335D"/>
    <w:rsid w:val="00CC39CD"/>
    <w:rsid w:val="00CE7517"/>
    <w:rsid w:val="00D25B01"/>
    <w:rsid w:val="00D51EEC"/>
    <w:rsid w:val="00DF0BE9"/>
    <w:rsid w:val="00DF0C8E"/>
    <w:rsid w:val="00E1715B"/>
    <w:rsid w:val="00E26E79"/>
    <w:rsid w:val="00E30ED8"/>
    <w:rsid w:val="00E87A9B"/>
    <w:rsid w:val="00F23AFB"/>
    <w:rsid w:val="00F23CAF"/>
    <w:rsid w:val="00F40E09"/>
    <w:rsid w:val="00F539B1"/>
    <w:rsid w:val="00FA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DBB02"/>
  <w15:chartTrackingRefBased/>
  <w15:docId w15:val="{8DB3AAC6-CA02-4B7C-A73C-6A23DC16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B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71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751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D15"/>
  </w:style>
  <w:style w:type="paragraph" w:styleId="Footer">
    <w:name w:val="footer"/>
    <w:basedOn w:val="Normal"/>
    <w:link w:val="FooterChar"/>
    <w:uiPriority w:val="99"/>
    <w:unhideWhenUsed/>
    <w:rsid w:val="00291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D15"/>
  </w:style>
  <w:style w:type="paragraph" w:styleId="ListParagraph">
    <w:name w:val="List Paragraph"/>
    <w:basedOn w:val="Normal"/>
    <w:uiPriority w:val="34"/>
    <w:qFormat/>
    <w:rsid w:val="00A57D04"/>
    <w:pPr>
      <w:ind w:left="720"/>
      <w:contextualSpacing/>
    </w:pPr>
    <w:rPr>
      <w:kern w:val="2"/>
      <w14:ligatures w14:val="standardContextual"/>
    </w:rPr>
  </w:style>
  <w:style w:type="character" w:customStyle="1" w:styleId="Heading1Char">
    <w:name w:val="Heading 1 Char"/>
    <w:basedOn w:val="DefaultParagraphFont"/>
    <w:link w:val="Heading1"/>
    <w:uiPriority w:val="9"/>
    <w:rsid w:val="00B14B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14B3F"/>
    <w:rPr>
      <w:color w:val="0563C1" w:themeColor="hyperlink"/>
      <w:u w:val="single"/>
    </w:rPr>
  </w:style>
  <w:style w:type="character" w:styleId="UnresolvedMention">
    <w:name w:val="Unresolved Mention"/>
    <w:basedOn w:val="DefaultParagraphFont"/>
    <w:uiPriority w:val="99"/>
    <w:semiHidden/>
    <w:unhideWhenUsed/>
    <w:rsid w:val="00B14B3F"/>
    <w:rPr>
      <w:color w:val="605E5C"/>
      <w:shd w:val="clear" w:color="auto" w:fill="E1DFDD"/>
    </w:rPr>
  </w:style>
  <w:style w:type="character" w:customStyle="1" w:styleId="Heading2Char">
    <w:name w:val="Heading 2 Char"/>
    <w:basedOn w:val="DefaultParagraphFont"/>
    <w:link w:val="Heading2"/>
    <w:uiPriority w:val="9"/>
    <w:rsid w:val="00E1715B"/>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C505EB"/>
    <w:pPr>
      <w:outlineLvl w:val="9"/>
    </w:pPr>
  </w:style>
  <w:style w:type="paragraph" w:styleId="TOC1">
    <w:name w:val="toc 1"/>
    <w:basedOn w:val="Normal"/>
    <w:next w:val="Normal"/>
    <w:autoRedefine/>
    <w:uiPriority w:val="39"/>
    <w:unhideWhenUsed/>
    <w:rsid w:val="00C505EB"/>
    <w:pPr>
      <w:spacing w:after="100"/>
    </w:pPr>
  </w:style>
  <w:style w:type="paragraph" w:styleId="TOC2">
    <w:name w:val="toc 2"/>
    <w:basedOn w:val="Normal"/>
    <w:next w:val="Normal"/>
    <w:autoRedefine/>
    <w:uiPriority w:val="39"/>
    <w:unhideWhenUsed/>
    <w:rsid w:val="00C505EB"/>
    <w:pPr>
      <w:spacing w:after="100"/>
      <w:ind w:left="220"/>
    </w:pPr>
  </w:style>
  <w:style w:type="character" w:customStyle="1" w:styleId="Heading3Char">
    <w:name w:val="Heading 3 Char"/>
    <w:basedOn w:val="DefaultParagraphFont"/>
    <w:link w:val="Heading3"/>
    <w:uiPriority w:val="9"/>
    <w:rsid w:val="00C7511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AA46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30083">
      <w:bodyDiv w:val="1"/>
      <w:marLeft w:val="0"/>
      <w:marRight w:val="0"/>
      <w:marTop w:val="0"/>
      <w:marBottom w:val="0"/>
      <w:divBdr>
        <w:top w:val="none" w:sz="0" w:space="0" w:color="auto"/>
        <w:left w:val="none" w:sz="0" w:space="0" w:color="auto"/>
        <w:bottom w:val="none" w:sz="0" w:space="0" w:color="auto"/>
        <w:right w:val="none" w:sz="0" w:space="0" w:color="auto"/>
      </w:divBdr>
      <w:divsChild>
        <w:div w:id="949892093">
          <w:marLeft w:val="274"/>
          <w:marRight w:val="0"/>
          <w:marTop w:val="0"/>
          <w:marBottom w:val="0"/>
          <w:divBdr>
            <w:top w:val="none" w:sz="0" w:space="0" w:color="auto"/>
            <w:left w:val="none" w:sz="0" w:space="0" w:color="auto"/>
            <w:bottom w:val="none" w:sz="0" w:space="0" w:color="auto"/>
            <w:right w:val="none" w:sz="0" w:space="0" w:color="auto"/>
          </w:divBdr>
        </w:div>
        <w:div w:id="61758165">
          <w:marLeft w:val="274"/>
          <w:marRight w:val="0"/>
          <w:marTop w:val="200"/>
          <w:marBottom w:val="0"/>
          <w:divBdr>
            <w:top w:val="none" w:sz="0" w:space="0" w:color="auto"/>
            <w:left w:val="none" w:sz="0" w:space="0" w:color="auto"/>
            <w:bottom w:val="none" w:sz="0" w:space="0" w:color="auto"/>
            <w:right w:val="none" w:sz="0" w:space="0" w:color="auto"/>
          </w:divBdr>
        </w:div>
        <w:div w:id="1817409693">
          <w:marLeft w:val="274"/>
          <w:marRight w:val="0"/>
          <w:marTop w:val="200"/>
          <w:marBottom w:val="0"/>
          <w:divBdr>
            <w:top w:val="none" w:sz="0" w:space="0" w:color="auto"/>
            <w:left w:val="none" w:sz="0" w:space="0" w:color="auto"/>
            <w:bottom w:val="none" w:sz="0" w:space="0" w:color="auto"/>
            <w:right w:val="none" w:sz="0" w:space="0" w:color="auto"/>
          </w:divBdr>
        </w:div>
        <w:div w:id="237981158">
          <w:marLeft w:val="274"/>
          <w:marRight w:val="0"/>
          <w:marTop w:val="200"/>
          <w:marBottom w:val="0"/>
          <w:divBdr>
            <w:top w:val="none" w:sz="0" w:space="0" w:color="auto"/>
            <w:left w:val="none" w:sz="0" w:space="0" w:color="auto"/>
            <w:bottom w:val="none" w:sz="0" w:space="0" w:color="auto"/>
            <w:right w:val="none" w:sz="0" w:space="0" w:color="auto"/>
          </w:divBdr>
        </w:div>
      </w:divsChild>
    </w:div>
    <w:div w:id="513151369">
      <w:bodyDiv w:val="1"/>
      <w:marLeft w:val="0"/>
      <w:marRight w:val="0"/>
      <w:marTop w:val="0"/>
      <w:marBottom w:val="0"/>
      <w:divBdr>
        <w:top w:val="none" w:sz="0" w:space="0" w:color="auto"/>
        <w:left w:val="none" w:sz="0" w:space="0" w:color="auto"/>
        <w:bottom w:val="none" w:sz="0" w:space="0" w:color="auto"/>
        <w:right w:val="none" w:sz="0" w:space="0" w:color="auto"/>
      </w:divBdr>
    </w:div>
    <w:div w:id="809976509">
      <w:bodyDiv w:val="1"/>
      <w:marLeft w:val="0"/>
      <w:marRight w:val="0"/>
      <w:marTop w:val="0"/>
      <w:marBottom w:val="0"/>
      <w:divBdr>
        <w:top w:val="none" w:sz="0" w:space="0" w:color="auto"/>
        <w:left w:val="none" w:sz="0" w:space="0" w:color="auto"/>
        <w:bottom w:val="none" w:sz="0" w:space="0" w:color="auto"/>
        <w:right w:val="none" w:sz="0" w:space="0" w:color="auto"/>
      </w:divBdr>
      <w:divsChild>
        <w:div w:id="169686098">
          <w:marLeft w:val="274"/>
          <w:marRight w:val="0"/>
          <w:marTop w:val="0"/>
          <w:marBottom w:val="0"/>
          <w:divBdr>
            <w:top w:val="none" w:sz="0" w:space="0" w:color="auto"/>
            <w:left w:val="none" w:sz="0" w:space="0" w:color="auto"/>
            <w:bottom w:val="none" w:sz="0" w:space="0" w:color="auto"/>
            <w:right w:val="none" w:sz="0" w:space="0" w:color="auto"/>
          </w:divBdr>
        </w:div>
        <w:div w:id="1223369797">
          <w:marLeft w:val="274"/>
          <w:marRight w:val="0"/>
          <w:marTop w:val="200"/>
          <w:marBottom w:val="0"/>
          <w:divBdr>
            <w:top w:val="none" w:sz="0" w:space="0" w:color="auto"/>
            <w:left w:val="none" w:sz="0" w:space="0" w:color="auto"/>
            <w:bottom w:val="none" w:sz="0" w:space="0" w:color="auto"/>
            <w:right w:val="none" w:sz="0" w:space="0" w:color="auto"/>
          </w:divBdr>
        </w:div>
        <w:div w:id="2145078984">
          <w:marLeft w:val="274"/>
          <w:marRight w:val="0"/>
          <w:marTop w:val="200"/>
          <w:marBottom w:val="0"/>
          <w:divBdr>
            <w:top w:val="none" w:sz="0" w:space="0" w:color="auto"/>
            <w:left w:val="none" w:sz="0" w:space="0" w:color="auto"/>
            <w:bottom w:val="none" w:sz="0" w:space="0" w:color="auto"/>
            <w:right w:val="none" w:sz="0" w:space="0" w:color="auto"/>
          </w:divBdr>
        </w:div>
        <w:div w:id="86970515">
          <w:marLeft w:val="274"/>
          <w:marRight w:val="0"/>
          <w:marTop w:val="200"/>
          <w:marBottom w:val="0"/>
          <w:divBdr>
            <w:top w:val="none" w:sz="0" w:space="0" w:color="auto"/>
            <w:left w:val="none" w:sz="0" w:space="0" w:color="auto"/>
            <w:bottom w:val="none" w:sz="0" w:space="0" w:color="auto"/>
            <w:right w:val="none" w:sz="0" w:space="0" w:color="auto"/>
          </w:divBdr>
        </w:div>
        <w:div w:id="1686207805">
          <w:marLeft w:val="274"/>
          <w:marRight w:val="0"/>
          <w:marTop w:val="200"/>
          <w:marBottom w:val="0"/>
          <w:divBdr>
            <w:top w:val="none" w:sz="0" w:space="0" w:color="auto"/>
            <w:left w:val="none" w:sz="0" w:space="0" w:color="auto"/>
            <w:bottom w:val="none" w:sz="0" w:space="0" w:color="auto"/>
            <w:right w:val="none" w:sz="0" w:space="0" w:color="auto"/>
          </w:divBdr>
        </w:div>
      </w:divsChild>
    </w:div>
    <w:div w:id="848253074">
      <w:bodyDiv w:val="1"/>
      <w:marLeft w:val="0"/>
      <w:marRight w:val="0"/>
      <w:marTop w:val="0"/>
      <w:marBottom w:val="0"/>
      <w:divBdr>
        <w:top w:val="none" w:sz="0" w:space="0" w:color="auto"/>
        <w:left w:val="none" w:sz="0" w:space="0" w:color="auto"/>
        <w:bottom w:val="none" w:sz="0" w:space="0" w:color="auto"/>
        <w:right w:val="none" w:sz="0" w:space="0" w:color="auto"/>
      </w:divBdr>
      <w:divsChild>
        <w:div w:id="1340960873">
          <w:marLeft w:val="720"/>
          <w:marRight w:val="0"/>
          <w:marTop w:val="200"/>
          <w:marBottom w:val="0"/>
          <w:divBdr>
            <w:top w:val="none" w:sz="0" w:space="0" w:color="auto"/>
            <w:left w:val="none" w:sz="0" w:space="0" w:color="auto"/>
            <w:bottom w:val="none" w:sz="0" w:space="0" w:color="auto"/>
            <w:right w:val="none" w:sz="0" w:space="0" w:color="auto"/>
          </w:divBdr>
        </w:div>
        <w:div w:id="494996219">
          <w:marLeft w:val="720"/>
          <w:marRight w:val="0"/>
          <w:marTop w:val="200"/>
          <w:marBottom w:val="0"/>
          <w:divBdr>
            <w:top w:val="none" w:sz="0" w:space="0" w:color="auto"/>
            <w:left w:val="none" w:sz="0" w:space="0" w:color="auto"/>
            <w:bottom w:val="none" w:sz="0" w:space="0" w:color="auto"/>
            <w:right w:val="none" w:sz="0" w:space="0" w:color="auto"/>
          </w:divBdr>
        </w:div>
        <w:div w:id="932057315">
          <w:marLeft w:val="720"/>
          <w:marRight w:val="0"/>
          <w:marTop w:val="200"/>
          <w:marBottom w:val="0"/>
          <w:divBdr>
            <w:top w:val="none" w:sz="0" w:space="0" w:color="auto"/>
            <w:left w:val="none" w:sz="0" w:space="0" w:color="auto"/>
            <w:bottom w:val="none" w:sz="0" w:space="0" w:color="auto"/>
            <w:right w:val="none" w:sz="0" w:space="0" w:color="auto"/>
          </w:divBdr>
        </w:div>
        <w:div w:id="1390494777">
          <w:marLeft w:val="720"/>
          <w:marRight w:val="0"/>
          <w:marTop w:val="200"/>
          <w:marBottom w:val="0"/>
          <w:divBdr>
            <w:top w:val="none" w:sz="0" w:space="0" w:color="auto"/>
            <w:left w:val="none" w:sz="0" w:space="0" w:color="auto"/>
            <w:bottom w:val="none" w:sz="0" w:space="0" w:color="auto"/>
            <w:right w:val="none" w:sz="0" w:space="0" w:color="auto"/>
          </w:divBdr>
        </w:div>
        <w:div w:id="612859822">
          <w:marLeft w:val="720"/>
          <w:marRight w:val="0"/>
          <w:marTop w:val="200"/>
          <w:marBottom w:val="0"/>
          <w:divBdr>
            <w:top w:val="none" w:sz="0" w:space="0" w:color="auto"/>
            <w:left w:val="none" w:sz="0" w:space="0" w:color="auto"/>
            <w:bottom w:val="none" w:sz="0" w:space="0" w:color="auto"/>
            <w:right w:val="none" w:sz="0" w:space="0" w:color="auto"/>
          </w:divBdr>
        </w:div>
        <w:div w:id="1190099034">
          <w:marLeft w:val="720"/>
          <w:marRight w:val="0"/>
          <w:marTop w:val="200"/>
          <w:marBottom w:val="0"/>
          <w:divBdr>
            <w:top w:val="none" w:sz="0" w:space="0" w:color="auto"/>
            <w:left w:val="none" w:sz="0" w:space="0" w:color="auto"/>
            <w:bottom w:val="none" w:sz="0" w:space="0" w:color="auto"/>
            <w:right w:val="none" w:sz="0" w:space="0" w:color="auto"/>
          </w:divBdr>
        </w:div>
      </w:divsChild>
    </w:div>
    <w:div w:id="1043292459">
      <w:bodyDiv w:val="1"/>
      <w:marLeft w:val="0"/>
      <w:marRight w:val="0"/>
      <w:marTop w:val="0"/>
      <w:marBottom w:val="0"/>
      <w:divBdr>
        <w:top w:val="none" w:sz="0" w:space="0" w:color="auto"/>
        <w:left w:val="none" w:sz="0" w:space="0" w:color="auto"/>
        <w:bottom w:val="none" w:sz="0" w:space="0" w:color="auto"/>
        <w:right w:val="none" w:sz="0" w:space="0" w:color="auto"/>
      </w:divBdr>
    </w:div>
    <w:div w:id="1337810142">
      <w:bodyDiv w:val="1"/>
      <w:marLeft w:val="0"/>
      <w:marRight w:val="0"/>
      <w:marTop w:val="0"/>
      <w:marBottom w:val="0"/>
      <w:divBdr>
        <w:top w:val="none" w:sz="0" w:space="0" w:color="auto"/>
        <w:left w:val="none" w:sz="0" w:space="0" w:color="auto"/>
        <w:bottom w:val="none" w:sz="0" w:space="0" w:color="auto"/>
        <w:right w:val="none" w:sz="0" w:space="0" w:color="auto"/>
      </w:divBdr>
      <w:divsChild>
        <w:div w:id="799148786">
          <w:marLeft w:val="274"/>
          <w:marRight w:val="0"/>
          <w:marTop w:val="0"/>
          <w:marBottom w:val="0"/>
          <w:divBdr>
            <w:top w:val="none" w:sz="0" w:space="0" w:color="auto"/>
            <w:left w:val="none" w:sz="0" w:space="0" w:color="auto"/>
            <w:bottom w:val="none" w:sz="0" w:space="0" w:color="auto"/>
            <w:right w:val="none" w:sz="0" w:space="0" w:color="auto"/>
          </w:divBdr>
        </w:div>
        <w:div w:id="720981811">
          <w:marLeft w:val="547"/>
          <w:marRight w:val="0"/>
          <w:marTop w:val="30"/>
          <w:marBottom w:val="0"/>
          <w:divBdr>
            <w:top w:val="none" w:sz="0" w:space="0" w:color="auto"/>
            <w:left w:val="none" w:sz="0" w:space="0" w:color="auto"/>
            <w:bottom w:val="none" w:sz="0" w:space="0" w:color="auto"/>
            <w:right w:val="none" w:sz="0" w:space="0" w:color="auto"/>
          </w:divBdr>
        </w:div>
        <w:div w:id="173737383">
          <w:marLeft w:val="547"/>
          <w:marRight w:val="0"/>
          <w:marTop w:val="90"/>
          <w:marBottom w:val="0"/>
          <w:divBdr>
            <w:top w:val="none" w:sz="0" w:space="0" w:color="auto"/>
            <w:left w:val="none" w:sz="0" w:space="0" w:color="auto"/>
            <w:bottom w:val="none" w:sz="0" w:space="0" w:color="auto"/>
            <w:right w:val="none" w:sz="0" w:space="0" w:color="auto"/>
          </w:divBdr>
        </w:div>
        <w:div w:id="193730839">
          <w:marLeft w:val="547"/>
          <w:marRight w:val="0"/>
          <w:marTop w:val="90"/>
          <w:marBottom w:val="0"/>
          <w:divBdr>
            <w:top w:val="none" w:sz="0" w:space="0" w:color="auto"/>
            <w:left w:val="none" w:sz="0" w:space="0" w:color="auto"/>
            <w:bottom w:val="none" w:sz="0" w:space="0" w:color="auto"/>
            <w:right w:val="none" w:sz="0" w:space="0" w:color="auto"/>
          </w:divBdr>
        </w:div>
        <w:div w:id="457341307">
          <w:marLeft w:val="274"/>
          <w:marRight w:val="0"/>
          <w:marTop w:val="260"/>
          <w:marBottom w:val="0"/>
          <w:divBdr>
            <w:top w:val="none" w:sz="0" w:space="0" w:color="auto"/>
            <w:left w:val="none" w:sz="0" w:space="0" w:color="auto"/>
            <w:bottom w:val="none" w:sz="0" w:space="0" w:color="auto"/>
            <w:right w:val="none" w:sz="0" w:space="0" w:color="auto"/>
          </w:divBdr>
        </w:div>
        <w:div w:id="1651597861">
          <w:marLeft w:val="547"/>
          <w:marRight w:val="0"/>
          <w:marTop w:val="260"/>
          <w:marBottom w:val="0"/>
          <w:divBdr>
            <w:top w:val="none" w:sz="0" w:space="0" w:color="auto"/>
            <w:left w:val="none" w:sz="0" w:space="0" w:color="auto"/>
            <w:bottom w:val="none" w:sz="0" w:space="0" w:color="auto"/>
            <w:right w:val="none" w:sz="0" w:space="0" w:color="auto"/>
          </w:divBdr>
        </w:div>
      </w:divsChild>
    </w:div>
    <w:div w:id="1404376606">
      <w:bodyDiv w:val="1"/>
      <w:marLeft w:val="0"/>
      <w:marRight w:val="0"/>
      <w:marTop w:val="0"/>
      <w:marBottom w:val="0"/>
      <w:divBdr>
        <w:top w:val="none" w:sz="0" w:space="0" w:color="auto"/>
        <w:left w:val="none" w:sz="0" w:space="0" w:color="auto"/>
        <w:bottom w:val="none" w:sz="0" w:space="0" w:color="auto"/>
        <w:right w:val="none" w:sz="0" w:space="0" w:color="auto"/>
      </w:divBdr>
      <w:divsChild>
        <w:div w:id="520364881">
          <w:marLeft w:val="274"/>
          <w:marRight w:val="0"/>
          <w:marTop w:val="200"/>
          <w:marBottom w:val="0"/>
          <w:divBdr>
            <w:top w:val="none" w:sz="0" w:space="0" w:color="auto"/>
            <w:left w:val="none" w:sz="0" w:space="0" w:color="auto"/>
            <w:bottom w:val="none" w:sz="0" w:space="0" w:color="auto"/>
            <w:right w:val="none" w:sz="0" w:space="0" w:color="auto"/>
          </w:divBdr>
        </w:div>
        <w:div w:id="865871901">
          <w:marLeft w:val="274"/>
          <w:marRight w:val="0"/>
          <w:marTop w:val="200"/>
          <w:marBottom w:val="0"/>
          <w:divBdr>
            <w:top w:val="none" w:sz="0" w:space="0" w:color="auto"/>
            <w:left w:val="none" w:sz="0" w:space="0" w:color="auto"/>
            <w:bottom w:val="none" w:sz="0" w:space="0" w:color="auto"/>
            <w:right w:val="none" w:sz="0" w:space="0" w:color="auto"/>
          </w:divBdr>
        </w:div>
        <w:div w:id="1369184765">
          <w:marLeft w:val="274"/>
          <w:marRight w:val="0"/>
          <w:marTop w:val="200"/>
          <w:marBottom w:val="0"/>
          <w:divBdr>
            <w:top w:val="none" w:sz="0" w:space="0" w:color="auto"/>
            <w:left w:val="none" w:sz="0" w:space="0" w:color="auto"/>
            <w:bottom w:val="none" w:sz="0" w:space="0" w:color="auto"/>
            <w:right w:val="none" w:sz="0" w:space="0" w:color="auto"/>
          </w:divBdr>
        </w:div>
        <w:div w:id="1494487621">
          <w:marLeft w:val="274"/>
          <w:marRight w:val="0"/>
          <w:marTop w:val="200"/>
          <w:marBottom w:val="0"/>
          <w:divBdr>
            <w:top w:val="none" w:sz="0" w:space="0" w:color="auto"/>
            <w:left w:val="none" w:sz="0" w:space="0" w:color="auto"/>
            <w:bottom w:val="none" w:sz="0" w:space="0" w:color="auto"/>
            <w:right w:val="none" w:sz="0" w:space="0" w:color="auto"/>
          </w:divBdr>
        </w:div>
        <w:div w:id="1834293178">
          <w:marLeft w:val="274"/>
          <w:marRight w:val="0"/>
          <w:marTop w:val="200"/>
          <w:marBottom w:val="0"/>
          <w:divBdr>
            <w:top w:val="none" w:sz="0" w:space="0" w:color="auto"/>
            <w:left w:val="none" w:sz="0" w:space="0" w:color="auto"/>
            <w:bottom w:val="none" w:sz="0" w:space="0" w:color="auto"/>
            <w:right w:val="none" w:sz="0" w:space="0" w:color="auto"/>
          </w:divBdr>
        </w:div>
      </w:divsChild>
    </w:div>
    <w:div w:id="1541045513">
      <w:bodyDiv w:val="1"/>
      <w:marLeft w:val="0"/>
      <w:marRight w:val="0"/>
      <w:marTop w:val="0"/>
      <w:marBottom w:val="0"/>
      <w:divBdr>
        <w:top w:val="none" w:sz="0" w:space="0" w:color="auto"/>
        <w:left w:val="none" w:sz="0" w:space="0" w:color="auto"/>
        <w:bottom w:val="none" w:sz="0" w:space="0" w:color="auto"/>
        <w:right w:val="none" w:sz="0" w:space="0" w:color="auto"/>
      </w:divBdr>
      <w:divsChild>
        <w:div w:id="815680877">
          <w:marLeft w:val="274"/>
          <w:marRight w:val="0"/>
          <w:marTop w:val="0"/>
          <w:marBottom w:val="0"/>
          <w:divBdr>
            <w:top w:val="none" w:sz="0" w:space="0" w:color="auto"/>
            <w:left w:val="none" w:sz="0" w:space="0" w:color="auto"/>
            <w:bottom w:val="none" w:sz="0" w:space="0" w:color="auto"/>
            <w:right w:val="none" w:sz="0" w:space="0" w:color="auto"/>
          </w:divBdr>
        </w:div>
        <w:div w:id="1752388766">
          <w:marLeft w:val="274"/>
          <w:marRight w:val="0"/>
          <w:marTop w:val="200"/>
          <w:marBottom w:val="0"/>
          <w:divBdr>
            <w:top w:val="none" w:sz="0" w:space="0" w:color="auto"/>
            <w:left w:val="none" w:sz="0" w:space="0" w:color="auto"/>
            <w:bottom w:val="none" w:sz="0" w:space="0" w:color="auto"/>
            <w:right w:val="none" w:sz="0" w:space="0" w:color="auto"/>
          </w:divBdr>
        </w:div>
        <w:div w:id="944773798">
          <w:marLeft w:val="274"/>
          <w:marRight w:val="0"/>
          <w:marTop w:val="200"/>
          <w:marBottom w:val="0"/>
          <w:divBdr>
            <w:top w:val="none" w:sz="0" w:space="0" w:color="auto"/>
            <w:left w:val="none" w:sz="0" w:space="0" w:color="auto"/>
            <w:bottom w:val="none" w:sz="0" w:space="0" w:color="auto"/>
            <w:right w:val="none" w:sz="0" w:space="0" w:color="auto"/>
          </w:divBdr>
        </w:div>
      </w:divsChild>
    </w:div>
    <w:div w:id="18498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nlm.gov/guides/data-glossary/variable" TargetMode="External"/><Relationship Id="rId18" Type="http://schemas.openxmlformats.org/officeDocument/2006/relationships/hyperlink" Target="https://www.nnlm.gov/training/data-pathways" TargetMode="External"/><Relationship Id="rId26" Type="http://schemas.openxmlformats.org/officeDocument/2006/relationships/hyperlink" Target="https://www.nnlm.gov/training/class-catalog/health-statistics-web" TargetMode="External"/><Relationship Id="rId39" Type="http://schemas.openxmlformats.org/officeDocument/2006/relationships/hyperlink" Target="https://dscpe.github.io/" TargetMode="External"/><Relationship Id="rId21" Type="http://schemas.openxmlformats.org/officeDocument/2006/relationships/hyperlink" Target="https://zenodo.org/communities/nnlm-ncds/" TargetMode="External"/><Relationship Id="rId34" Type="http://schemas.openxmlformats.org/officeDocument/2006/relationships/hyperlink" Target="https://www.nnlm.gov/training/class-catalog/nih-data-management-and-sharing-policy-overview" TargetMode="External"/><Relationship Id="rId42" Type="http://schemas.openxmlformats.org/officeDocument/2006/relationships/hyperlink" Target="https://research.library.gsu.edu/dataservices/rds-workshops-recordings" TargetMode="External"/><Relationship Id="rId47" Type="http://schemas.openxmlformats.org/officeDocument/2006/relationships/hyperlink" Target="https://www.ncbi.nlm.nih.gov/pmc/articles/PMC3326906/"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nlm.gov/guides/data-glossary/quantitative-data" TargetMode="External"/><Relationship Id="rId29" Type="http://schemas.openxmlformats.org/officeDocument/2006/relationships/hyperlink" Target="https://www.nnlm.gov/training/class/research-data-management" TargetMode="External"/><Relationship Id="rId11" Type="http://schemas.openxmlformats.org/officeDocument/2006/relationships/hyperlink" Target="https://www.nnlm.gov/guides/data-glossary/data-analysis" TargetMode="External"/><Relationship Id="rId24" Type="http://schemas.openxmlformats.org/officeDocument/2006/relationships/hyperlink" Target="https://www.nnlm.gov/training/class-catalog/common-data-elements-standardizing-data-collection" TargetMode="External"/><Relationship Id="rId32" Type="http://schemas.openxmlformats.org/officeDocument/2006/relationships/hyperlink" Target="https://www.nnlm.gov/training/class/openrefine-health-sciences-part-1" TargetMode="External"/><Relationship Id="rId37" Type="http://schemas.openxmlformats.org/officeDocument/2006/relationships/hyperlink" Target="https://www.youtube.com/watch?v=6JAj5rHpFd0" TargetMode="External"/><Relationship Id="rId40" Type="http://schemas.openxmlformats.org/officeDocument/2006/relationships/hyperlink" Target="https://rdmla.github.io/" TargetMode="External"/><Relationship Id="rId45" Type="http://schemas.openxmlformats.org/officeDocument/2006/relationships/hyperlink" Target="https://www.nnlm.gov/guides/data-glossary"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nnlm.gov/guides/data-glossary/data-collection" TargetMode="External"/><Relationship Id="rId19" Type="http://schemas.openxmlformats.org/officeDocument/2006/relationships/hyperlink" Target="https://www.youtube.com/@NnlmGov" TargetMode="External"/><Relationship Id="rId31" Type="http://schemas.openxmlformats.org/officeDocument/2006/relationships/hyperlink" Target="https://www.nnlm.gov/training/class-catalog/open-tools-data-de-identification" TargetMode="External"/><Relationship Id="rId44" Type="http://schemas.openxmlformats.org/officeDocument/2006/relationships/hyperlink" Target="https://www.tableau.com/data-insights/data-literacy/skill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nlm.gov/guides/data-glossary/data-wrangling" TargetMode="External"/><Relationship Id="rId14" Type="http://schemas.openxmlformats.org/officeDocument/2006/relationships/hyperlink" Target="https://www.nnlm.gov/guides/data-glossary/database" TargetMode="External"/><Relationship Id="rId22" Type="http://schemas.openxmlformats.org/officeDocument/2006/relationships/hyperlink" Target="https://www.nnlm.gov/training/class-catalog/data-services-demand" TargetMode="External"/><Relationship Id="rId27" Type="http://schemas.openxmlformats.org/officeDocument/2006/relationships/hyperlink" Target="https://www.nnlm.gov/training/class-catalog/research-data-services-landscape-how-do-you-start-and-where-does-your" TargetMode="External"/><Relationship Id="rId30" Type="http://schemas.openxmlformats.org/officeDocument/2006/relationships/hyperlink" Target="https://www.nnlm.gov/training/class-catalog/creating-data-management-plans-dmptool" TargetMode="External"/><Relationship Id="rId35" Type="http://schemas.openxmlformats.org/officeDocument/2006/relationships/hyperlink" Target="https://www.nnlm.gov/training/class-catalog/nih-data-management-and-sharing-policy-workshop-demand-0" TargetMode="External"/><Relationship Id="rId43" Type="http://schemas.openxmlformats.org/officeDocument/2006/relationships/hyperlink" Target="https://www.tableau.com/data-insights/data-literacy/skills" TargetMode="External"/><Relationship Id="rId48" Type="http://schemas.openxmlformats.org/officeDocument/2006/relationships/hyperlink" Target="https://portal.ct.gov/-/media/OHS/Health-IT-Advisory-Council/Miscellaneous/20161117_Glossary_of_Terms_FINAL.pdf" TargetMode="External"/><Relationship Id="rId8" Type="http://schemas.openxmlformats.org/officeDocument/2006/relationships/hyperlink" Target="https://www.nnlm.gov/guides/data-glossary/data"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nnlm.gov/guides/data-glossary/metadata" TargetMode="External"/><Relationship Id="rId17" Type="http://schemas.openxmlformats.org/officeDocument/2006/relationships/hyperlink" Target="https://www.nnlm.gov/guides/data-glossary/qualitative-data" TargetMode="External"/><Relationship Id="rId25" Type="http://schemas.openxmlformats.org/officeDocument/2006/relationships/hyperlink" Target="https://www.nnlm.gov/training/class-catalog/making-sense-numbers-communicating-numerical-health-information" TargetMode="External"/><Relationship Id="rId33" Type="http://schemas.openxmlformats.org/officeDocument/2006/relationships/hyperlink" Target="https://www.nnlm.gov/training/class/openrefine-health-sciences-part-2" TargetMode="External"/><Relationship Id="rId38" Type="http://schemas.openxmlformats.org/officeDocument/2006/relationships/hyperlink" Target="https://carpentries.org/" TargetMode="External"/><Relationship Id="rId46" Type="http://schemas.openxmlformats.org/officeDocument/2006/relationships/hyperlink" Target="https://cde.nlm.nih.gov/home" TargetMode="External"/><Relationship Id="rId20" Type="http://schemas.openxmlformats.org/officeDocument/2006/relationships/hyperlink" Target="https://www.youtube.com/watch?v=r7JB6JDqB_0&amp;list=PLUlRqrjIldD4521oQemvbK7kZoNwMfDuK" TargetMode="External"/><Relationship Id="rId41" Type="http://schemas.openxmlformats.org/officeDocument/2006/relationships/hyperlink" Target="https://thedataliteracyproject.org/data-literacy-cours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nlm.gov/guides/data-glossary/variable" TargetMode="External"/><Relationship Id="rId23" Type="http://schemas.openxmlformats.org/officeDocument/2006/relationships/hyperlink" Target="https://www.nlm.nih.gov/oet/ed/healthdatastandards/index.html" TargetMode="External"/><Relationship Id="rId28" Type="http://schemas.openxmlformats.org/officeDocument/2006/relationships/hyperlink" Target="https://www.youtube.com/@NnlmGov" TargetMode="External"/><Relationship Id="rId36" Type="http://schemas.openxmlformats.org/officeDocument/2006/relationships/hyperlink" Target="https://www.youtube.com/watch?v=M_LDO359BHs" TargetMode="External"/><Relationship Id="rId49" Type="http://schemas.openxmlformats.org/officeDocument/2006/relationships/hyperlink" Target="https://aspe.hhs.gov/sites/default/files/documents/248275672affa2035cccfbcdaa3670d2/aspe-working-paper-data-term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2A4F3-67F8-4ADF-8244-44109B937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6583</Characters>
  <Application>Microsoft Office Word</Application>
  <DocSecurity>0</DocSecurity>
  <Lines>146</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Brown</dc:creator>
  <cp:keywords/>
  <dc:description/>
  <cp:lastModifiedBy>Rebecca 'Librarian' Brown</cp:lastModifiedBy>
  <cp:revision>2</cp:revision>
  <dcterms:created xsi:type="dcterms:W3CDTF">2026-02-17T17:35:00Z</dcterms:created>
  <dcterms:modified xsi:type="dcterms:W3CDTF">2026-02-17T17:35:00Z</dcterms:modified>
</cp:coreProperties>
</file>