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F01C" w14:textId="77777777" w:rsidR="00A57D04" w:rsidRDefault="00A57D04" w:rsidP="00A57D04"/>
    <w:p w14:paraId="408B6B96" w14:textId="77777777" w:rsidR="002A429D" w:rsidRDefault="002A429D" w:rsidP="002A429D">
      <w:pPr>
        <w:pStyle w:val="Title"/>
        <w:jc w:val="center"/>
        <w:rPr>
          <w:sz w:val="40"/>
          <w:szCs w:val="40"/>
        </w:rPr>
      </w:pPr>
      <w:r w:rsidRPr="008E558B">
        <w:rPr>
          <w:sz w:val="40"/>
          <w:szCs w:val="40"/>
        </w:rPr>
        <w:t>Suggested Reading to learn more about the Digital Divide</w:t>
      </w:r>
    </w:p>
    <w:p w14:paraId="3FAB4251" w14:textId="77777777" w:rsidR="002A429D" w:rsidRPr="008E558B" w:rsidRDefault="002A429D" w:rsidP="002A429D"/>
    <w:p w14:paraId="281BFBB0" w14:textId="77777777" w:rsidR="002A429D" w:rsidRPr="001354A8" w:rsidRDefault="002A429D" w:rsidP="002A429D">
      <w:pPr>
        <w:spacing w:after="360" w:line="240" w:lineRule="auto"/>
        <w:ind w:left="360"/>
        <w:rPr>
          <w:rStyle w:val="Hyperlink"/>
        </w:rPr>
      </w:pPr>
      <w:hyperlink r:id="rId7" w:history="1">
        <w:r w:rsidRPr="001354A8">
          <w:rPr>
            <w:rStyle w:val="Hyperlink"/>
          </w:rPr>
          <w:t>How public libraries can help bridge the digital divide - Oxford report. (2022, May 20). World Economic Forum.</w:t>
        </w:r>
      </w:hyperlink>
      <w:r w:rsidRPr="001354A8">
        <w:rPr>
          <w:rStyle w:val="Hyperlink"/>
        </w:rPr>
        <w:t xml:space="preserve"> </w:t>
      </w:r>
    </w:p>
    <w:p w14:paraId="549355BE" w14:textId="77777777" w:rsidR="002A429D" w:rsidRPr="001354A8" w:rsidRDefault="002A429D" w:rsidP="002A429D">
      <w:pPr>
        <w:spacing w:after="360" w:line="240" w:lineRule="auto"/>
        <w:ind w:left="360"/>
        <w:rPr>
          <w:rStyle w:val="Hyperlink"/>
        </w:rPr>
      </w:pPr>
      <w:hyperlink r:id="rId8" w:history="1">
        <w:r w:rsidRPr="001354A8">
          <w:rPr>
            <w:rStyle w:val="Hyperlink"/>
          </w:rPr>
          <w:t xml:space="preserve">The extent of the U.S. digital divide in 2 charts. (2022, May 20). World Economic Forum. </w:t>
        </w:r>
      </w:hyperlink>
      <w:r w:rsidRPr="001354A8">
        <w:rPr>
          <w:rStyle w:val="Hyperlink"/>
        </w:rPr>
        <w:t xml:space="preserve"> </w:t>
      </w:r>
    </w:p>
    <w:p w14:paraId="334D4CD1" w14:textId="77777777" w:rsidR="002A429D" w:rsidRPr="001354A8" w:rsidRDefault="002A429D" w:rsidP="002A429D">
      <w:pPr>
        <w:spacing w:after="360" w:line="240" w:lineRule="auto"/>
        <w:ind w:left="360"/>
        <w:rPr>
          <w:rStyle w:val="Hyperlink"/>
        </w:rPr>
      </w:pPr>
      <w:hyperlink r:id="rId9" w:history="1">
        <w:r w:rsidRPr="001354A8">
          <w:rPr>
            <w:rStyle w:val="Hyperlink"/>
          </w:rPr>
          <w:t>How connectivity credit could help bridge the digital divide. (2022, May 20). World Economic Forum.</w:t>
        </w:r>
      </w:hyperlink>
      <w:r w:rsidRPr="001354A8">
        <w:rPr>
          <w:rStyle w:val="Hyperlink"/>
        </w:rPr>
        <w:t xml:space="preserve"> </w:t>
      </w:r>
    </w:p>
    <w:p w14:paraId="3788ABE4" w14:textId="77777777" w:rsidR="002A429D" w:rsidRPr="001354A8" w:rsidRDefault="002A429D" w:rsidP="002A429D">
      <w:pPr>
        <w:spacing w:after="360" w:line="240" w:lineRule="auto"/>
        <w:ind w:left="360"/>
        <w:rPr>
          <w:rStyle w:val="Hyperlink"/>
        </w:rPr>
      </w:pPr>
      <w:hyperlink r:id="rId10" w:history="1">
        <w:r w:rsidRPr="001354A8">
          <w:rPr>
            <w:rStyle w:val="Hyperlink"/>
          </w:rPr>
          <w:t>Why businesses will drive the next evolution in global connectivity. (2021, May 4). World Economic Forum.</w:t>
        </w:r>
      </w:hyperlink>
      <w:r w:rsidRPr="001354A8">
        <w:rPr>
          <w:rStyle w:val="Hyperlink"/>
        </w:rPr>
        <w:t xml:space="preserve"> </w:t>
      </w:r>
    </w:p>
    <w:p w14:paraId="11372BFD" w14:textId="77777777" w:rsidR="002A429D" w:rsidRPr="001354A8" w:rsidRDefault="002A429D" w:rsidP="002A429D">
      <w:pPr>
        <w:spacing w:after="360" w:line="240" w:lineRule="auto"/>
        <w:ind w:left="360"/>
        <w:rPr>
          <w:rStyle w:val="Hyperlink"/>
        </w:rPr>
      </w:pPr>
      <w:hyperlink r:id="rId11" w:history="1">
        <w:r w:rsidRPr="001354A8">
          <w:rPr>
            <w:rStyle w:val="Hyperlink"/>
          </w:rPr>
          <w:t>Want to understand the extent of the world’s digital divide? Look at these 3 charts. (2021, October 18). World Economic Forum.</w:t>
        </w:r>
      </w:hyperlink>
      <w:r w:rsidRPr="001354A8">
        <w:rPr>
          <w:rStyle w:val="Hyperlink"/>
        </w:rPr>
        <w:t xml:space="preserve"> </w:t>
      </w:r>
    </w:p>
    <w:p w14:paraId="0C9F3A71" w14:textId="77777777" w:rsidR="002A429D" w:rsidRPr="001354A8" w:rsidRDefault="002A429D" w:rsidP="002A429D">
      <w:pPr>
        <w:spacing w:after="360" w:line="240" w:lineRule="auto"/>
        <w:ind w:left="360"/>
        <w:rPr>
          <w:rStyle w:val="Hyperlink"/>
        </w:rPr>
      </w:pPr>
      <w:hyperlink r:id="rId12" w:history="1">
        <w:r w:rsidRPr="001354A8">
          <w:rPr>
            <w:rStyle w:val="Hyperlink"/>
          </w:rPr>
          <w:t xml:space="preserve">News Staff. (2022). Report: Public Libraries Essential to Closing Digital Divide. </w:t>
        </w:r>
        <w:proofErr w:type="spellStart"/>
        <w:r w:rsidRPr="001354A8">
          <w:rPr>
            <w:rStyle w:val="Hyperlink"/>
          </w:rPr>
          <w:t>GovTech</w:t>
        </w:r>
        <w:proofErr w:type="spellEnd"/>
        <w:r w:rsidRPr="001354A8">
          <w:rPr>
            <w:rStyle w:val="Hyperlink"/>
          </w:rPr>
          <w:t>.</w:t>
        </w:r>
      </w:hyperlink>
      <w:r w:rsidRPr="001354A8">
        <w:rPr>
          <w:rStyle w:val="Hyperlink"/>
        </w:rPr>
        <w:t xml:space="preserve"> </w:t>
      </w:r>
    </w:p>
    <w:p w14:paraId="5391B700" w14:textId="77777777" w:rsidR="002A429D" w:rsidRPr="001354A8" w:rsidRDefault="002A429D" w:rsidP="002A429D">
      <w:pPr>
        <w:spacing w:after="360" w:line="240" w:lineRule="auto"/>
        <w:ind w:left="360"/>
        <w:rPr>
          <w:rStyle w:val="Hyperlink"/>
        </w:rPr>
      </w:pPr>
      <w:hyperlink r:id="rId13" w:history="1">
        <w:r w:rsidRPr="001354A8">
          <w:rPr>
            <w:rStyle w:val="Hyperlink"/>
          </w:rPr>
          <w:t>Williams, A., &amp; Muller, C. (2022, November 29). Libraries Are Bridging the Digital Divide - Internet Society. Internet Society.</w:t>
        </w:r>
      </w:hyperlink>
      <w:r w:rsidRPr="001354A8">
        <w:rPr>
          <w:rStyle w:val="Hyperlink"/>
        </w:rPr>
        <w:t xml:space="preserve"> </w:t>
      </w:r>
    </w:p>
    <w:p w14:paraId="18264C73" w14:textId="77777777" w:rsidR="002A429D" w:rsidRPr="001354A8" w:rsidRDefault="002A429D" w:rsidP="002A429D">
      <w:pPr>
        <w:spacing w:after="360" w:line="240" w:lineRule="auto"/>
        <w:ind w:left="360"/>
        <w:rPr>
          <w:rStyle w:val="Hyperlink"/>
        </w:rPr>
      </w:pPr>
      <w:hyperlink r:id="rId14" w:history="1">
        <w:proofErr w:type="spellStart"/>
        <w:r w:rsidRPr="001354A8">
          <w:rPr>
            <w:rStyle w:val="Hyperlink"/>
          </w:rPr>
          <w:t>Shofmann</w:t>
        </w:r>
        <w:proofErr w:type="spellEnd"/>
        <w:r w:rsidRPr="001354A8">
          <w:rPr>
            <w:rStyle w:val="Hyperlink"/>
          </w:rPr>
          <w:t xml:space="preserve">. (2021, May 7). </w:t>
        </w:r>
        <w:proofErr w:type="spellStart"/>
        <w:r w:rsidRPr="001354A8">
          <w:rPr>
            <w:rStyle w:val="Hyperlink"/>
          </w:rPr>
          <w:t>DigitalLead</w:t>
        </w:r>
        <w:proofErr w:type="spellEnd"/>
        <w:r w:rsidRPr="001354A8">
          <w:rPr>
            <w:rStyle w:val="Hyperlink"/>
          </w:rPr>
          <w:t>: Rural Libraries Creating New Possibilities. Public Library Association (PLA).</w:t>
        </w:r>
      </w:hyperlink>
      <w:r w:rsidRPr="001354A8">
        <w:rPr>
          <w:rStyle w:val="Hyperlink"/>
        </w:rPr>
        <w:t xml:space="preserve"> </w:t>
      </w:r>
    </w:p>
    <w:p w14:paraId="104F9C44" w14:textId="77777777" w:rsidR="002A429D" w:rsidRPr="001354A8" w:rsidRDefault="002A429D" w:rsidP="002A429D">
      <w:pPr>
        <w:spacing w:after="360" w:line="240" w:lineRule="auto"/>
        <w:ind w:left="360"/>
        <w:rPr>
          <w:rStyle w:val="Hyperlink"/>
        </w:rPr>
      </w:pPr>
      <w:hyperlink r:id="rId15" w:history="1">
        <w:proofErr w:type="spellStart"/>
        <w:r w:rsidRPr="001354A8">
          <w:rPr>
            <w:rStyle w:val="Hyperlink"/>
          </w:rPr>
          <w:t>Shofmann</w:t>
        </w:r>
        <w:proofErr w:type="spellEnd"/>
        <w:r w:rsidRPr="001354A8">
          <w:rPr>
            <w:rStyle w:val="Hyperlink"/>
          </w:rPr>
          <w:t xml:space="preserve">. (2021b, May 7). </w:t>
        </w:r>
        <w:proofErr w:type="spellStart"/>
        <w:r w:rsidRPr="001354A8">
          <w:rPr>
            <w:rStyle w:val="Hyperlink"/>
          </w:rPr>
          <w:t>DigitalLead</w:t>
        </w:r>
        <w:proofErr w:type="spellEnd"/>
        <w:r w:rsidRPr="001354A8">
          <w:rPr>
            <w:rStyle w:val="Hyperlink"/>
          </w:rPr>
          <w:t>: Rural Libraries Creating New Possibilities. Public Library Association (PLA).</w:t>
        </w:r>
      </w:hyperlink>
      <w:r w:rsidRPr="001354A8">
        <w:rPr>
          <w:rStyle w:val="Hyperlink"/>
        </w:rPr>
        <w:t xml:space="preserve"> </w:t>
      </w:r>
    </w:p>
    <w:p w14:paraId="52C29A67" w14:textId="596D4D6A" w:rsidR="00221AD4" w:rsidRPr="002A429D" w:rsidRDefault="002A429D" w:rsidP="002A429D">
      <w:pPr>
        <w:spacing w:after="120" w:line="240" w:lineRule="auto"/>
        <w:ind w:left="360"/>
        <w:rPr>
          <w:color w:val="0563C1" w:themeColor="hyperlink"/>
          <w:u w:val="single"/>
        </w:rPr>
      </w:pPr>
      <w:hyperlink r:id="rId16" w:history="1">
        <w:proofErr w:type="spellStart"/>
        <w:r w:rsidRPr="001354A8">
          <w:rPr>
            <w:rStyle w:val="Hyperlink"/>
          </w:rPr>
          <w:t>Shofmann</w:t>
        </w:r>
        <w:proofErr w:type="spellEnd"/>
        <w:r w:rsidRPr="001354A8">
          <w:rPr>
            <w:rStyle w:val="Hyperlink"/>
          </w:rPr>
          <w:t xml:space="preserve">. (2021c, May 7). </w:t>
        </w:r>
        <w:proofErr w:type="spellStart"/>
        <w:r w:rsidRPr="001354A8">
          <w:rPr>
            <w:rStyle w:val="Hyperlink"/>
          </w:rPr>
          <w:t>DigitalLead</w:t>
        </w:r>
        <w:proofErr w:type="spellEnd"/>
        <w:r w:rsidRPr="001354A8">
          <w:rPr>
            <w:rStyle w:val="Hyperlink"/>
          </w:rPr>
          <w:t>: Rural Libraries Creating New Possibilities. Public Library Association (PLA).</w:t>
        </w:r>
      </w:hyperlink>
      <w:r w:rsidRPr="001354A8">
        <w:rPr>
          <w:rStyle w:val="Hyperlink"/>
        </w:rPr>
        <w:t xml:space="preserve"> </w:t>
      </w:r>
    </w:p>
    <w:p w14:paraId="7538E68F" w14:textId="77777777" w:rsidR="00171FA7" w:rsidRDefault="00171FA7"/>
    <w:sectPr w:rsidR="00171FA7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4852" w14:textId="77777777" w:rsidR="00885424" w:rsidRDefault="00885424" w:rsidP="00291D15">
      <w:pPr>
        <w:spacing w:after="0" w:line="240" w:lineRule="auto"/>
      </w:pPr>
      <w:r>
        <w:separator/>
      </w:r>
    </w:p>
  </w:endnote>
  <w:endnote w:type="continuationSeparator" w:id="0">
    <w:p w14:paraId="1E18DB1F" w14:textId="77777777" w:rsidR="00885424" w:rsidRDefault="00885424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6318" w14:textId="6F1FDE4C" w:rsidR="00E26AFC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E26AFC">
      <w:rPr>
        <w:sz w:val="16"/>
        <w:szCs w:val="16"/>
      </w:rPr>
      <w:t xml:space="preserve"> Updated May 15, 2023.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DC0" w14:textId="77777777" w:rsidR="00885424" w:rsidRDefault="00885424" w:rsidP="00291D15">
      <w:pPr>
        <w:spacing w:after="0" w:line="240" w:lineRule="auto"/>
      </w:pPr>
      <w:r>
        <w:separator/>
      </w:r>
    </w:p>
  </w:footnote>
  <w:footnote w:type="continuationSeparator" w:id="0">
    <w:p w14:paraId="77C4D9F8" w14:textId="77777777" w:rsidR="00885424" w:rsidRDefault="00885424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171FA7"/>
    <w:rsid w:val="00221AD4"/>
    <w:rsid w:val="00291D15"/>
    <w:rsid w:val="00296406"/>
    <w:rsid w:val="002A429D"/>
    <w:rsid w:val="003106DB"/>
    <w:rsid w:val="00485108"/>
    <w:rsid w:val="004D4561"/>
    <w:rsid w:val="005D44D2"/>
    <w:rsid w:val="00625C5A"/>
    <w:rsid w:val="007F66FE"/>
    <w:rsid w:val="00885424"/>
    <w:rsid w:val="00A57D04"/>
    <w:rsid w:val="00E2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A429D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A42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429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forum.org/agenda/2021/06/digital-divide-persists-even-as-americans-with-lower-incomes-make-gains-in-tech-adoption" TargetMode="External"/><Relationship Id="rId13" Type="http://schemas.openxmlformats.org/officeDocument/2006/relationships/hyperlink" Target="https://www.internetsociety.org/blog/2021/03/libraries-are-bridging-the-digital-divid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forum.org/agenda/2021/07/public-libraries-digital-divide-oxford/" TargetMode="External"/><Relationship Id="rId12" Type="http://schemas.openxmlformats.org/officeDocument/2006/relationships/hyperlink" Target="https://www.govtech.com/civic/report-public-libraries-essential-to-closing-digital-divid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la.org/pla/initiatives/digitallead/public-access-computers-playboo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forum.org/agenda/2021/05/these-3-charts-show-the-importance-of-closing-the-digital-divi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la.org/pla/initiatives/digitallead/digital-lit-instruction-playbook" TargetMode="External"/><Relationship Id="rId10" Type="http://schemas.openxmlformats.org/officeDocument/2006/relationships/hyperlink" Target="https://www.weforum.org/agenda/2021/05/why-businesses-will-drive-the-next-evolution-in-global-connectivit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forum.org/agenda/2021/06/how-connectivity-credits-could-help-billions-get-online" TargetMode="External"/><Relationship Id="rId14" Type="http://schemas.openxmlformats.org/officeDocument/2006/relationships/hyperlink" Target="http://www.ala.org/pla/initiatives/digitallead/hotspot-playbo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4</cp:revision>
  <dcterms:created xsi:type="dcterms:W3CDTF">2023-05-15T21:25:00Z</dcterms:created>
  <dcterms:modified xsi:type="dcterms:W3CDTF">2023-05-15T21:26:00Z</dcterms:modified>
</cp:coreProperties>
</file>