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9A67" w14:textId="20D50AAD" w:rsidR="00221AD4" w:rsidRDefault="00221AD4"/>
    <w:p w14:paraId="7918C630" w14:textId="181808AA" w:rsidR="00A7494E" w:rsidRPr="00A03FCE" w:rsidRDefault="00292C7B" w:rsidP="00A03FCE">
      <w:pPr>
        <w:pStyle w:val="Heading1"/>
        <w:spacing w:after="240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292C7B">
        <w:rPr>
          <w:rFonts w:asciiTheme="minorHAnsi" w:hAnsiTheme="minorHAnsi" w:cstheme="minorHAnsi"/>
          <w:color w:val="auto"/>
          <w:sz w:val="44"/>
          <w:szCs w:val="44"/>
        </w:rPr>
        <w:t>STIGMA, TRAUMA, AND PEOPLE WHO USE DRUGS</w:t>
      </w:r>
    </w:p>
    <w:p w14:paraId="0AE3D700" w14:textId="070F6499" w:rsidR="00A7494E" w:rsidRPr="00732741" w:rsidRDefault="00000000" w:rsidP="00A7494E">
      <w:pPr>
        <w:rPr>
          <w:rStyle w:val="Hyperlink"/>
          <w:sz w:val="32"/>
          <w:szCs w:val="32"/>
        </w:rPr>
      </w:pPr>
      <w:hyperlink r:id="rId6" w:anchor="ZC1-378_US_184fn2/2" w:history="1">
        <w:r w:rsidR="00A7494E" w:rsidRPr="00732741">
          <w:rPr>
            <w:rStyle w:val="Hyperlink"/>
            <w:sz w:val="32"/>
            <w:szCs w:val="32"/>
          </w:rPr>
          <w:t>U.S. Supreme Court Justice Potter Stewart: Jacobellis v Ohio, 1964. The concept of obscenity.</w:t>
        </w:r>
      </w:hyperlink>
    </w:p>
    <w:p w14:paraId="7492EA6A" w14:textId="2BD4EB6A" w:rsidR="006B0E70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7" w:history="1">
        <w:r w:rsidR="00EA241A" w:rsidRPr="00732741">
          <w:rPr>
            <w:rStyle w:val="Hyperlink"/>
            <w:sz w:val="32"/>
            <w:szCs w:val="32"/>
          </w:rPr>
          <w:t>Video: The House I live in; a brief history of drug laws in America.</w:t>
        </w:r>
      </w:hyperlink>
    </w:p>
    <w:p w14:paraId="726E4216" w14:textId="225812BB" w:rsidR="00EA241A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8" w:history="1">
        <w:r w:rsidR="00483E5C" w:rsidRPr="00732741">
          <w:rPr>
            <w:rStyle w:val="Hyperlink"/>
            <w:sz w:val="32"/>
            <w:szCs w:val="32"/>
          </w:rPr>
          <w:t>The War on Drugs. Report: Aide says Nixon’s war on drugs targeted blacks, hippies</w:t>
        </w:r>
      </w:hyperlink>
    </w:p>
    <w:p w14:paraId="27D365E1" w14:textId="381B6DF1" w:rsidR="00212E44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9" w:history="1">
        <w:r w:rsidR="00212E44" w:rsidRPr="00732741">
          <w:rPr>
            <w:rStyle w:val="Hyperlink"/>
            <w:sz w:val="32"/>
            <w:szCs w:val="32"/>
          </w:rPr>
          <w:t>Video: A history of the war on drugs: from prohibition to gold rush</w:t>
        </w:r>
      </w:hyperlink>
    </w:p>
    <w:p w14:paraId="5FD63163" w14:textId="77777777" w:rsidR="000B222D" w:rsidRPr="00732741" w:rsidRDefault="00000000" w:rsidP="00A7494E">
      <w:pPr>
        <w:rPr>
          <w:rStyle w:val="Hyperlink"/>
          <w:sz w:val="32"/>
          <w:szCs w:val="32"/>
        </w:rPr>
      </w:pPr>
      <w:hyperlink r:id="rId10" w:history="1">
        <w:r w:rsidR="00C8503D" w:rsidRPr="00732741">
          <w:rPr>
            <w:rStyle w:val="Hyperlink"/>
            <w:sz w:val="32"/>
            <w:szCs w:val="32"/>
          </w:rPr>
          <w:t>Stigma: Notes on the Management of Spoiled Identity. Erving Goffman. 1963.</w:t>
        </w:r>
      </w:hyperlink>
    </w:p>
    <w:p w14:paraId="0F559530" w14:textId="3F12B9C8" w:rsidR="00212E44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11" w:anchor="article-denial" w:history="1">
        <w:r w:rsidR="00EF09F8" w:rsidRPr="00732741">
          <w:rPr>
            <w:rStyle w:val="Hyperlink"/>
            <w:sz w:val="32"/>
            <w:szCs w:val="32"/>
          </w:rPr>
          <w:t>Conceptualizing Stigma, Bruce G. Link and Jo C. Phelan. 2001.</w:t>
        </w:r>
      </w:hyperlink>
    </w:p>
    <w:p w14:paraId="4C6DF1EA" w14:textId="0FE079CB" w:rsidR="00A06B6F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12" w:history="1">
        <w:r w:rsidR="00A06B6F" w:rsidRPr="00732741">
          <w:rPr>
            <w:rStyle w:val="Hyperlink"/>
            <w:sz w:val="32"/>
            <w:szCs w:val="32"/>
          </w:rPr>
          <w:t>The Four “I’s” of Oppression.</w:t>
        </w:r>
      </w:hyperlink>
    </w:p>
    <w:p w14:paraId="31AD265B" w14:textId="10C6D087" w:rsidR="00A06B6F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13" w:history="1">
        <w:r w:rsidR="00A06B6F" w:rsidRPr="00732741">
          <w:rPr>
            <w:rStyle w:val="Hyperlink"/>
            <w:sz w:val="32"/>
            <w:szCs w:val="32"/>
          </w:rPr>
          <w:t>Internalized Stigma as an Independent Risk Factor for Substance Use Problems Among Primary Care Patients</w:t>
        </w:r>
      </w:hyperlink>
    </w:p>
    <w:p w14:paraId="363A9380" w14:textId="2DFECD97" w:rsidR="00A06B6F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14" w:history="1">
        <w:r w:rsidR="00A06B6F" w:rsidRPr="00732741">
          <w:rPr>
            <w:rStyle w:val="Hyperlink"/>
            <w:sz w:val="32"/>
            <w:szCs w:val="32"/>
          </w:rPr>
          <w:t>Why the Disease Definition of Addiction Does Far More Harm Than Good</w:t>
        </w:r>
      </w:hyperlink>
    </w:p>
    <w:p w14:paraId="25005BA1" w14:textId="11D67221" w:rsidR="00A06B6F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15" w:history="1">
        <w:r w:rsidR="00A06B6F" w:rsidRPr="00732741">
          <w:rPr>
            <w:rStyle w:val="Hyperlink"/>
            <w:sz w:val="32"/>
            <w:szCs w:val="32"/>
          </w:rPr>
          <w:t>Substance-Related and Addictive Disorders</w:t>
        </w:r>
      </w:hyperlink>
    </w:p>
    <w:p w14:paraId="4AF584F6" w14:textId="1D26B2D3" w:rsidR="0020094B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16" w:history="1">
        <w:r w:rsidR="0020094B" w:rsidRPr="00732741">
          <w:rPr>
            <w:rStyle w:val="Hyperlink"/>
            <w:sz w:val="32"/>
            <w:szCs w:val="32"/>
          </w:rPr>
          <w:t>Drug User Peace Initiative. Stigmatising People who Use Drugs. 2014.</w:t>
        </w:r>
      </w:hyperlink>
    </w:p>
    <w:p w14:paraId="70A71321" w14:textId="703F4D4A" w:rsidR="000B0CCF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17" w:history="1">
        <w:r w:rsidR="000B0CCF" w:rsidRPr="00732741">
          <w:rPr>
            <w:rStyle w:val="Hyperlink"/>
            <w:sz w:val="32"/>
            <w:szCs w:val="32"/>
          </w:rPr>
          <w:t>Video: Did rats start the drug war?</w:t>
        </w:r>
      </w:hyperlink>
    </w:p>
    <w:p w14:paraId="47850898" w14:textId="71FACFDA" w:rsidR="000B0CCF" w:rsidRPr="00732741" w:rsidRDefault="00000000" w:rsidP="00A7494E">
      <w:pPr>
        <w:rPr>
          <w:rStyle w:val="Hyperlink"/>
          <w:color w:val="auto"/>
          <w:sz w:val="32"/>
          <w:szCs w:val="32"/>
          <w:u w:val="none"/>
        </w:rPr>
      </w:pPr>
      <w:hyperlink r:id="rId18" w:history="1">
        <w:r w:rsidR="000B0CCF" w:rsidRPr="00732741">
          <w:rPr>
            <w:rStyle w:val="Hyperlink"/>
            <w:sz w:val="32"/>
            <w:szCs w:val="32"/>
          </w:rPr>
          <w:t>Register for Part 2 of Stigma, Trauma and People Who Use Drugs</w:t>
        </w:r>
      </w:hyperlink>
    </w:p>
    <w:sectPr w:rsidR="000B0CCF" w:rsidRPr="00732741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24CD" w14:textId="77777777" w:rsidR="004E6D0B" w:rsidRDefault="004E6D0B" w:rsidP="00291D15">
      <w:pPr>
        <w:spacing w:after="0" w:line="240" w:lineRule="auto"/>
      </w:pPr>
      <w:r>
        <w:separator/>
      </w:r>
    </w:p>
  </w:endnote>
  <w:endnote w:type="continuationSeparator" w:id="0">
    <w:p w14:paraId="5AA13DD7" w14:textId="77777777" w:rsidR="004E6D0B" w:rsidRDefault="004E6D0B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1F3F" w14:textId="305C7986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5743E8">
      <w:rPr>
        <w:sz w:val="16"/>
        <w:szCs w:val="16"/>
      </w:rPr>
      <w:t xml:space="preserve"> April 2023.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3F38" w14:textId="77777777" w:rsidR="004E6D0B" w:rsidRDefault="004E6D0B" w:rsidP="00291D15">
      <w:pPr>
        <w:spacing w:after="0" w:line="240" w:lineRule="auto"/>
      </w:pPr>
      <w:r>
        <w:separator/>
      </w:r>
    </w:p>
  </w:footnote>
  <w:footnote w:type="continuationSeparator" w:id="0">
    <w:p w14:paraId="502C7B5F" w14:textId="77777777" w:rsidR="004E6D0B" w:rsidRDefault="004E6D0B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B0CCF"/>
    <w:rsid w:val="000B222D"/>
    <w:rsid w:val="00171FA7"/>
    <w:rsid w:val="0020094B"/>
    <w:rsid w:val="00212E44"/>
    <w:rsid w:val="00221AD4"/>
    <w:rsid w:val="00291D15"/>
    <w:rsid w:val="00292C7B"/>
    <w:rsid w:val="00483E5C"/>
    <w:rsid w:val="00485108"/>
    <w:rsid w:val="004D4561"/>
    <w:rsid w:val="004E6D0B"/>
    <w:rsid w:val="005743E8"/>
    <w:rsid w:val="00625C5A"/>
    <w:rsid w:val="006B0E70"/>
    <w:rsid w:val="00732741"/>
    <w:rsid w:val="007F66FE"/>
    <w:rsid w:val="00817C82"/>
    <w:rsid w:val="0091219B"/>
    <w:rsid w:val="00A03FCE"/>
    <w:rsid w:val="00A06B6F"/>
    <w:rsid w:val="00A7494E"/>
    <w:rsid w:val="00BE557C"/>
    <w:rsid w:val="00C8503D"/>
    <w:rsid w:val="00EA241A"/>
    <w:rsid w:val="00EF09F8"/>
    <w:rsid w:val="00F3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customStyle="1" w:styleId="Heading1Char">
    <w:name w:val="Heading 1 Char"/>
    <w:basedOn w:val="DefaultParagraphFont"/>
    <w:link w:val="Heading1"/>
    <w:uiPriority w:val="9"/>
    <w:rsid w:val="00292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74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9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16/03/23/politics/john-ehrlichman-richard-nixon-drug-war-blacks-hippie/index.html" TargetMode="External"/><Relationship Id="rId13" Type="http://schemas.openxmlformats.org/officeDocument/2006/relationships/hyperlink" Target="https://www.rand.org/pubs/external_publications/EP67316.html" TargetMode="External"/><Relationship Id="rId18" Type="http://schemas.openxmlformats.org/officeDocument/2006/relationships/hyperlink" Target="https://www.nnlm.gov/training/class/stigma-trauma-and-people-who-use-drugs-part-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6UFc_xZJSVg" TargetMode="External"/><Relationship Id="rId12" Type="http://schemas.openxmlformats.org/officeDocument/2006/relationships/hyperlink" Target="http://www.coloradoinclusivefunders.org/uploads/1/1/5/0/11506731/the_four_is_of_oppression.pdf" TargetMode="External"/><Relationship Id="rId17" Type="http://schemas.openxmlformats.org/officeDocument/2006/relationships/hyperlink" Target="https://www.youtube.com/watch?v=d-0KfwFCMR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nodc.org/documents/ungass2016/Contributions/Civil/INPUD/DUPI-Stigmatising_People_who_Use_Drugs-Web.pdf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law.cornell.edu/supremecourt/text/378/184" TargetMode="External"/><Relationship Id="rId11" Type="http://schemas.openxmlformats.org/officeDocument/2006/relationships/hyperlink" Target="https://www.annualreviews.org/doi/full/10.1146/annurev.soc.27.1.36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sychiatry.org/file%20library/psychiatrists/practice/dsm/apa_dsm-5-substance-use-disorder.pdf" TargetMode="External"/><Relationship Id="rId10" Type="http://schemas.openxmlformats.org/officeDocument/2006/relationships/hyperlink" Target="https://www.worldcat.org/title/stigma-notes-on-the-management-of-spoiled-identity/oclc/1349855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Kk1ioyjMZZY" TargetMode="External"/><Relationship Id="rId14" Type="http://schemas.openxmlformats.org/officeDocument/2006/relationships/hyperlink" Target="https://blogs.scientificamerican.com/observations/why-the-disease-definition-of-addiction-does-far-more-harm-than-good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356</Words>
  <Characters>1824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Stigma, Trauma, and people who use drugs</dc:title>
  <dc:subject/>
  <dc:creator>Rebecca Brown</dc:creator>
  <cp:keywords/>
  <dc:description/>
  <cp:lastModifiedBy>Rebecca Brown</cp:lastModifiedBy>
  <cp:revision>15</cp:revision>
  <dcterms:created xsi:type="dcterms:W3CDTF">2023-04-04T13:26:00Z</dcterms:created>
  <dcterms:modified xsi:type="dcterms:W3CDTF">2023-04-04T14:13:00Z</dcterms:modified>
</cp:coreProperties>
</file>