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C54094" w14:textId="20408EB5" w:rsidR="001E186C" w:rsidRDefault="001E186C" w:rsidP="001E186C">
      <w:pPr>
        <w:tabs>
          <w:tab w:val="left" w:pos="7060"/>
        </w:tabs>
        <w:spacing w:before="120"/>
        <w:rPr>
          <w:rFonts w:ascii="Helvetica" w:eastAsia="Helvetica Neue" w:hAnsi="Helvetica" w:cs="Helvetica Neue"/>
          <w:b/>
          <w:highlight w:val="white"/>
        </w:rPr>
      </w:pPr>
      <w:r>
        <w:rPr>
          <w:rFonts w:ascii="Helvetica" w:eastAsia="Helvetica Neue" w:hAnsi="Helvetica" w:cs="Helvetica Neue"/>
          <w:b/>
          <w:highlight w:val="white"/>
        </w:rPr>
        <w:t>Summary</w:t>
      </w:r>
    </w:p>
    <w:p w14:paraId="527106AF" w14:textId="797645FB" w:rsidR="001E186C" w:rsidRPr="001E186C" w:rsidRDefault="001E186C" w:rsidP="001E186C">
      <w:pPr>
        <w:tabs>
          <w:tab w:val="left" w:pos="7060"/>
        </w:tabs>
        <w:spacing w:before="120"/>
        <w:rPr>
          <w:rFonts w:ascii="Helvetica" w:eastAsia="Helvetica Neue" w:hAnsi="Helvetica" w:cs="Helvetica Neue"/>
          <w:b/>
          <w:highlight w:val="white"/>
        </w:rPr>
      </w:pPr>
      <w:r w:rsidRPr="001E186C">
        <w:rPr>
          <w:rStyle w:val="Emphasis"/>
          <w:rFonts w:ascii="Helvetica" w:hAnsi="Helvetica" w:cs="Segoe UI"/>
          <w:color w:val="212529"/>
          <w:shd w:val="clear" w:color="auto" w:fill="FFFFFF"/>
        </w:rPr>
        <w:t>Pain Woman Takes Your Keys, and Other Essays from a Nervous System</w:t>
      </w:r>
      <w:r w:rsidRPr="001E186C">
        <w:rPr>
          <w:rFonts w:ascii="Helvetica" w:hAnsi="Helvetica" w:cs="Segoe UI"/>
          <w:color w:val="212529"/>
          <w:shd w:val="clear" w:color="auto" w:fill="FFFFFF"/>
        </w:rPr>
        <w:t> is a collection of literary and experimental essays about living with chronic pain. Sonya Huber moves away from a linear narrative to step through the doorway into pain itself, into that strange, unbounded reality. Huber addresses the nature and experience of invisible disability, including the challenges of gender bias in our health care system, the search for effective treatment options, and the difficulty of articulating chronic pain. She makes pain a lens of inquiry and lyricism, finds its humor and complexity, describes its irascible character, and explores its temperature, taste, and even its beauty.</w:t>
      </w:r>
    </w:p>
    <w:p w14:paraId="1E028EFF" w14:textId="636C7463" w:rsidR="001E186C" w:rsidRPr="001E186C" w:rsidRDefault="00000000" w:rsidP="001E186C">
      <w:pPr>
        <w:tabs>
          <w:tab w:val="left" w:pos="7060"/>
        </w:tabs>
        <w:spacing w:before="120"/>
        <w:rPr>
          <w:rFonts w:ascii="Helvetica" w:eastAsia="Helvetica Neue" w:hAnsi="Helvetica" w:cs="Helvetica Neue"/>
          <w:b/>
          <w:highlight w:val="white"/>
        </w:rPr>
      </w:pPr>
      <w:r w:rsidRPr="00CB39AB">
        <w:rPr>
          <w:rFonts w:ascii="Helvetica" w:eastAsia="Helvetica Neue" w:hAnsi="Helvetica" w:cs="Helvetica Neue"/>
          <w:b/>
          <w:highlight w:val="white"/>
        </w:rPr>
        <w:t>Questions</w:t>
      </w:r>
    </w:p>
    <w:p w14:paraId="0A2464CC" w14:textId="77777777" w:rsidR="001E186C" w:rsidRPr="001E186C" w:rsidRDefault="001E186C" w:rsidP="001E186C">
      <w:pPr>
        <w:pStyle w:val="ListParagraph"/>
        <w:numPr>
          <w:ilvl w:val="0"/>
          <w:numId w:val="2"/>
        </w:numPr>
        <w:spacing w:before="120"/>
        <w:contextualSpacing w:val="0"/>
        <w:rPr>
          <w:rFonts w:ascii="Helvetica" w:eastAsia="Helvetica Neue" w:hAnsi="Helvetica" w:cs="Helvetica Neue"/>
        </w:rPr>
      </w:pPr>
      <w:r w:rsidRPr="001E186C">
        <w:rPr>
          <w:rFonts w:ascii="Helvetica" w:eastAsia="Helvetica Neue" w:hAnsi="Helvetica" w:cs="Helvetica Neue"/>
        </w:rPr>
        <w:t>Have you experienced chronic pain or autoimmune disease, or had a loved one who experienced these conditions? Which of the descriptions in the book rang true to your or your loved one’s experience?</w:t>
      </w:r>
    </w:p>
    <w:p w14:paraId="76CE973D" w14:textId="77777777" w:rsidR="001E186C" w:rsidRPr="001E186C" w:rsidRDefault="001E186C" w:rsidP="001E186C">
      <w:pPr>
        <w:pStyle w:val="ListParagraph"/>
        <w:numPr>
          <w:ilvl w:val="0"/>
          <w:numId w:val="2"/>
        </w:numPr>
        <w:spacing w:before="120"/>
        <w:contextualSpacing w:val="0"/>
        <w:rPr>
          <w:rFonts w:ascii="Helvetica" w:eastAsia="Helvetica Neue" w:hAnsi="Helvetica" w:cs="Helvetica Neue"/>
        </w:rPr>
      </w:pPr>
      <w:r w:rsidRPr="001E186C">
        <w:rPr>
          <w:rFonts w:ascii="Helvetica" w:eastAsia="Helvetica Neue" w:hAnsi="Helvetica" w:cs="Helvetica Neue"/>
        </w:rPr>
        <w:t>Have you or someone you know spent years trying to find a diagnosis for a condition?</w:t>
      </w:r>
    </w:p>
    <w:p w14:paraId="32910903" w14:textId="77777777" w:rsidR="001E186C" w:rsidRPr="001E186C" w:rsidRDefault="001E186C" w:rsidP="001E186C">
      <w:pPr>
        <w:pStyle w:val="ListParagraph"/>
        <w:numPr>
          <w:ilvl w:val="0"/>
          <w:numId w:val="2"/>
        </w:numPr>
        <w:spacing w:before="120"/>
        <w:contextualSpacing w:val="0"/>
        <w:rPr>
          <w:rFonts w:ascii="Helvetica" w:eastAsia="Helvetica Neue" w:hAnsi="Helvetica" w:cs="Helvetica Neue"/>
        </w:rPr>
      </w:pPr>
      <w:r w:rsidRPr="001E186C">
        <w:rPr>
          <w:rFonts w:ascii="Helvetica" w:eastAsia="Helvetica Neue" w:hAnsi="Helvetica" w:cs="Helvetica Neue"/>
        </w:rPr>
        <w:t>What effects does that have on mental health and well-being, and on relationships with family and friends?</w:t>
      </w:r>
    </w:p>
    <w:p w14:paraId="28A94830" w14:textId="77777777" w:rsidR="001E186C" w:rsidRPr="001E186C" w:rsidRDefault="001E186C" w:rsidP="001E186C">
      <w:pPr>
        <w:pStyle w:val="ListParagraph"/>
        <w:numPr>
          <w:ilvl w:val="0"/>
          <w:numId w:val="2"/>
        </w:numPr>
        <w:spacing w:before="120"/>
        <w:contextualSpacing w:val="0"/>
        <w:rPr>
          <w:rFonts w:ascii="Helvetica" w:eastAsia="Helvetica Neue" w:hAnsi="Helvetica" w:cs="Helvetica Neue"/>
        </w:rPr>
      </w:pPr>
      <w:r w:rsidRPr="001E186C">
        <w:rPr>
          <w:rFonts w:ascii="Helvetica" w:eastAsia="Helvetica Neue" w:hAnsi="Helvetica" w:cs="Helvetica Neue"/>
        </w:rPr>
        <w:t>What have you seen as the benefits and challenges connected to the 1-10 pain scale?</w:t>
      </w:r>
    </w:p>
    <w:p w14:paraId="72B63596" w14:textId="5332BA92" w:rsidR="001E186C" w:rsidRPr="001E186C" w:rsidRDefault="001E186C" w:rsidP="001E186C">
      <w:pPr>
        <w:pStyle w:val="ListParagraph"/>
        <w:numPr>
          <w:ilvl w:val="0"/>
          <w:numId w:val="2"/>
        </w:numPr>
        <w:spacing w:before="120"/>
        <w:contextualSpacing w:val="0"/>
        <w:rPr>
          <w:rFonts w:ascii="Helvetica" w:eastAsia="Helvetica Neue" w:hAnsi="Helvetica" w:cs="Helvetica Neue"/>
        </w:rPr>
      </w:pPr>
      <w:r w:rsidRPr="001E186C">
        <w:rPr>
          <w:rFonts w:ascii="Helvetica" w:eastAsia="Helvetica Neue" w:hAnsi="Helvetica" w:cs="Helvetica Neue"/>
        </w:rPr>
        <w:t>At the end of “The Lava Lamp of Pain” and in the essay “Pain Woman Takes Your Keys,” the author comes up with a voice or persona she calls “Pain Woman.” Can you think of any moments from your own life in which difficulty, crisis, or challenge seemed to birth a new side to your personality, a new voice, or a new way of navigating in the world</w:t>
      </w:r>
      <w:r w:rsidRPr="001E186C">
        <w:rPr>
          <w:rFonts w:ascii="Helvetica" w:eastAsia="Helvetica Neue" w:hAnsi="Helvetica" w:cs="Helvetica Neue"/>
        </w:rPr>
        <w:t>?</w:t>
      </w:r>
    </w:p>
    <w:p w14:paraId="46925647" w14:textId="77777777" w:rsidR="001E186C" w:rsidRPr="001E186C" w:rsidRDefault="001E186C" w:rsidP="001E186C">
      <w:pPr>
        <w:pStyle w:val="ListParagraph"/>
        <w:numPr>
          <w:ilvl w:val="0"/>
          <w:numId w:val="2"/>
        </w:numPr>
        <w:spacing w:before="120"/>
        <w:contextualSpacing w:val="0"/>
        <w:rPr>
          <w:rFonts w:ascii="Helvetica" w:eastAsia="Helvetica Neue" w:hAnsi="Helvetica" w:cs="Helvetica Neue"/>
        </w:rPr>
      </w:pPr>
      <w:r w:rsidRPr="001E186C">
        <w:rPr>
          <w:rFonts w:ascii="Helvetica" w:eastAsia="Helvetica Neue" w:hAnsi="Helvetica" w:cs="Helvetica Neue"/>
        </w:rPr>
        <w:t>Did any of the essays in this collection shift your views about disability? In what way?</w:t>
      </w:r>
    </w:p>
    <w:p w14:paraId="484D808B" w14:textId="77777777" w:rsidR="001E186C" w:rsidRPr="001E186C" w:rsidRDefault="001E186C" w:rsidP="001E186C">
      <w:pPr>
        <w:pStyle w:val="ListParagraph"/>
        <w:numPr>
          <w:ilvl w:val="0"/>
          <w:numId w:val="2"/>
        </w:numPr>
        <w:spacing w:before="120"/>
        <w:contextualSpacing w:val="0"/>
        <w:rPr>
          <w:rFonts w:ascii="Helvetica" w:eastAsia="Helvetica Neue" w:hAnsi="Helvetica" w:cs="Helvetica Neue"/>
        </w:rPr>
      </w:pPr>
      <w:r w:rsidRPr="001E186C">
        <w:rPr>
          <w:rFonts w:ascii="Helvetica" w:eastAsia="Helvetica Neue" w:hAnsi="Helvetica" w:cs="Helvetica Neue"/>
        </w:rPr>
        <w:t xml:space="preserve">What were your reaction to the portrayal of the doctors described as Dr. A, Dr. B, and </w:t>
      </w:r>
      <w:proofErr w:type="spellStart"/>
      <w:r w:rsidRPr="001E186C">
        <w:rPr>
          <w:rFonts w:ascii="Helvetica" w:eastAsia="Helvetica Neue" w:hAnsi="Helvetica" w:cs="Helvetica Neue"/>
        </w:rPr>
        <w:t>Dr.C</w:t>
      </w:r>
      <w:proofErr w:type="spellEnd"/>
      <w:r w:rsidRPr="001E186C">
        <w:rPr>
          <w:rFonts w:ascii="Helvetica" w:eastAsia="Helvetica Neue" w:hAnsi="Helvetica" w:cs="Helvetica Neue"/>
        </w:rPr>
        <w:t xml:space="preserve"> in the essay “The Lava Lamp of Pain”? If you are a doctor, do you feel similar pressure to evaluate pain patients based on fears about substance abuse, and how does that change the nature of your conversations with those patients</w:t>
      </w:r>
      <w:r w:rsidRPr="001E186C">
        <w:rPr>
          <w:rFonts w:ascii="Helvetica" w:eastAsia="Helvetica Neue" w:hAnsi="Helvetica" w:cs="Helvetica Neue"/>
        </w:rPr>
        <w:t>?</w:t>
      </w:r>
    </w:p>
    <w:p w14:paraId="7E471BF0" w14:textId="77777777" w:rsidR="001E186C" w:rsidRPr="001E186C" w:rsidRDefault="001E186C" w:rsidP="001E186C">
      <w:pPr>
        <w:pStyle w:val="ListParagraph"/>
        <w:numPr>
          <w:ilvl w:val="0"/>
          <w:numId w:val="2"/>
        </w:numPr>
        <w:spacing w:before="120"/>
        <w:contextualSpacing w:val="0"/>
        <w:rPr>
          <w:rFonts w:ascii="Helvetica" w:eastAsia="Helvetica Neue" w:hAnsi="Helvetica" w:cs="Helvetica Neue"/>
        </w:rPr>
      </w:pPr>
      <w:r w:rsidRPr="001E186C">
        <w:rPr>
          <w:rFonts w:ascii="Helvetica" w:eastAsia="Helvetica Neue" w:hAnsi="Helvetica" w:cs="Helvetica Neue"/>
        </w:rPr>
        <w:lastRenderedPageBreak/>
        <w:t>If you are a medical professional, what are the challenges you face in treating patients with complex autoimmune diseases? If you have an autoimmune disease, what are the challenges in living with such a condition?</w:t>
      </w:r>
    </w:p>
    <w:p w14:paraId="1F342374" w14:textId="2E40C9FF" w:rsidR="001E186C" w:rsidRPr="001E186C" w:rsidRDefault="001E186C" w:rsidP="001E186C">
      <w:pPr>
        <w:pStyle w:val="ListParagraph"/>
        <w:numPr>
          <w:ilvl w:val="0"/>
          <w:numId w:val="2"/>
        </w:numPr>
        <w:spacing w:before="120"/>
        <w:contextualSpacing w:val="0"/>
        <w:rPr>
          <w:rFonts w:ascii="Helvetica" w:eastAsia="Helvetica Neue" w:hAnsi="Helvetica" w:cs="Helvetica Neue"/>
        </w:rPr>
      </w:pPr>
      <w:r w:rsidRPr="001E186C">
        <w:rPr>
          <w:rFonts w:ascii="Helvetica" w:eastAsia="Helvetica Neue" w:hAnsi="Helvetica" w:cs="Helvetica Neue"/>
        </w:rPr>
        <w:t>If you work in healthcare, do you think this book will change the way you interact wit</w:t>
      </w:r>
      <w:r w:rsidRPr="001E186C">
        <w:rPr>
          <w:rFonts w:ascii="Helvetica" w:eastAsia="Helvetica Neue" w:hAnsi="Helvetica" w:cs="Helvetica Neue"/>
        </w:rPr>
        <w:t>h</w:t>
      </w:r>
      <w:r w:rsidRPr="001E186C">
        <w:rPr>
          <w:rFonts w:ascii="Helvetica" w:eastAsia="Helvetica Neue" w:hAnsi="Helvetica" w:cs="Helvetica Neue"/>
        </w:rPr>
        <w:t xml:space="preserve"> pain and autoimmune patients in any way? 4. Have you had difficulty, frustration, sadness, or other emotional reactions when dealing with patients whose conditions either do not respond to treatment or whose conditions don’t seem to have a clear cause</w:t>
      </w:r>
      <w:r w:rsidRPr="001E186C">
        <w:rPr>
          <w:rFonts w:ascii="Helvetica" w:eastAsia="Helvetica Neue" w:hAnsi="Helvetica" w:cs="Helvetica Neue"/>
        </w:rPr>
        <w:t>?</w:t>
      </w:r>
    </w:p>
    <w:p w14:paraId="1106458E" w14:textId="77777777" w:rsidR="001E186C" w:rsidRPr="001E186C" w:rsidRDefault="001E186C" w:rsidP="001E186C">
      <w:pPr>
        <w:pStyle w:val="ListParagraph"/>
        <w:numPr>
          <w:ilvl w:val="0"/>
          <w:numId w:val="2"/>
        </w:numPr>
        <w:spacing w:before="120"/>
        <w:contextualSpacing w:val="0"/>
        <w:rPr>
          <w:rFonts w:ascii="Helvetica" w:eastAsia="Helvetica Neue" w:hAnsi="Helvetica" w:cs="Helvetica Neue"/>
        </w:rPr>
      </w:pPr>
      <w:r w:rsidRPr="001E186C">
        <w:rPr>
          <w:rFonts w:ascii="Helvetica" w:eastAsia="Helvetica Neue" w:hAnsi="Helvetica" w:cs="Helvetica Neue"/>
        </w:rPr>
        <w:t>If you are a medical professional, do you think you might have been influenced by someone’s gender presentation, ethnicity, or physical appearance in evaluating their medical condition?</w:t>
      </w:r>
    </w:p>
    <w:p w14:paraId="78795E65" w14:textId="7EB396A6" w:rsidR="001E186C" w:rsidRPr="001E186C" w:rsidRDefault="001E186C" w:rsidP="001E186C">
      <w:pPr>
        <w:pStyle w:val="ListParagraph"/>
        <w:numPr>
          <w:ilvl w:val="0"/>
          <w:numId w:val="2"/>
        </w:numPr>
        <w:spacing w:before="120"/>
        <w:contextualSpacing w:val="0"/>
        <w:rPr>
          <w:rFonts w:ascii="Helvetica" w:eastAsia="Helvetica Neue" w:hAnsi="Helvetica" w:cs="Helvetica Neue"/>
        </w:rPr>
      </w:pPr>
      <w:r w:rsidRPr="001E186C">
        <w:rPr>
          <w:rFonts w:ascii="Helvetica" w:eastAsia="Helvetica Neue" w:hAnsi="Helvetica" w:cs="Helvetica Neue"/>
        </w:rPr>
        <w:t>How do short appointments in which patients are seen by doctors affect the patient-doctor relationship? Do you feel pressured to present a certain mask or disposition in these interactions? If you are a doctor, what opportunities do you have to connect with and reassure patients</w:t>
      </w:r>
    </w:p>
    <w:sectPr w:rsidR="001E186C" w:rsidRPr="001E186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050795" w14:textId="77777777" w:rsidR="007B678A" w:rsidRDefault="007B678A">
      <w:pPr>
        <w:spacing w:line="240" w:lineRule="auto"/>
      </w:pPr>
      <w:r>
        <w:separator/>
      </w:r>
    </w:p>
  </w:endnote>
  <w:endnote w:type="continuationSeparator" w:id="0">
    <w:p w14:paraId="15C9E58B" w14:textId="77777777" w:rsidR="007B678A" w:rsidRDefault="007B67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50581A0-4E7F-6B4B-A116-941D00965096}"/>
    <w:embedItalic r:id="rId2" w:fontKey="{99486F3C-B339-5449-834C-EECEBA7E9A3D}"/>
  </w:font>
  <w:font w:name="Arial">
    <w:panose1 w:val="020B0604020202020204"/>
    <w:charset w:val="00"/>
    <w:family w:val="swiss"/>
    <w:pitch w:val="variable"/>
    <w:sig w:usb0="E0002AFF" w:usb1="C0007843" w:usb2="00000009" w:usb3="00000000" w:csb0="000001FF" w:csb1="00000000"/>
    <w:embedRegular r:id="rId3" w:fontKey="{840BD065-7E71-8D4B-95B4-9B790B9181D1}"/>
    <w:embedItalic r:id="rId4" w:fontKey="{05ACE8B4-2D48-E14F-886E-2DB9EDABA197}"/>
  </w:font>
  <w:font w:name="Cambria">
    <w:panose1 w:val="02040503050406030204"/>
    <w:charset w:val="00"/>
    <w:family w:val="roman"/>
    <w:pitch w:val="variable"/>
    <w:sig w:usb0="E00006FF" w:usb1="420024FF" w:usb2="02000000" w:usb3="00000000" w:csb0="0000019F" w:csb1="00000000"/>
    <w:embedRegular r:id="rId5" w:fontKey="{173BDF88-CB49-FC4E-8F6E-8410A71B088C}"/>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embedRegular r:id="rId12" w:fontKey="{47B53E80-AF14-CF48-87DE-B781A687A1FA}"/>
    <w:embedItalic r:id="rId13" w:fontKey="{1BE7EBE8-EDEA-554B-A2C1-BB36C35CE014}"/>
  </w:font>
  <w:font w:name="Calibri">
    <w:panose1 w:val="020F0502020204030204"/>
    <w:charset w:val="00"/>
    <w:family w:val="swiss"/>
    <w:pitch w:val="variable"/>
    <w:sig w:usb0="E4002EFF" w:usb1="C000247B" w:usb2="00000009" w:usb3="00000000" w:csb0="000001FF" w:csb1="00000000"/>
    <w:embedRegular r:id="rId14" w:fontKey="{C1C61CF4-4568-FF41-9DA2-AC10034D67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5DA8D" w14:textId="77777777" w:rsidR="001E186C" w:rsidRDefault="001E18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0"/>
      <w:gridCol w:w="3410"/>
    </w:tblGrid>
    <w:tr w:rsidR="00CB39AB" w14:paraId="0B6189B3" w14:textId="77777777" w:rsidTr="00CB39AB">
      <w:tc>
        <w:tcPr>
          <w:tcW w:w="5940" w:type="dxa"/>
        </w:tcPr>
        <w:p w14:paraId="48B2DDD1" w14:textId="1C84A3ED" w:rsidR="00CB39AB" w:rsidRPr="001E186C" w:rsidRDefault="00CB39AB">
          <w:pPr>
            <w:spacing w:after="160" w:line="259" w:lineRule="auto"/>
            <w:rPr>
              <w:rFonts w:ascii="Helvetica" w:eastAsia="Helvetica Neue" w:hAnsi="Helvetica" w:cs="Helvetica Neue"/>
              <w:sz w:val="15"/>
              <w:szCs w:val="15"/>
            </w:rPr>
          </w:pPr>
          <w:r w:rsidRPr="001E186C">
            <w:rPr>
              <w:rFonts w:ascii="Helvetica" w:eastAsia="Helvetica Neue" w:hAnsi="Helvetica" w:cs="Helvetica Neue"/>
              <w:b/>
              <w:sz w:val="15"/>
              <w:szCs w:val="15"/>
            </w:rPr>
            <w:t>Terms of use</w:t>
          </w:r>
          <w:r w:rsidRPr="001E186C">
            <w:rPr>
              <w:rFonts w:ascii="Helvetica" w:eastAsia="Helvetica Neue" w:hAnsi="Helvetica" w:cs="Helvetica Neue"/>
              <w:sz w:val="15"/>
              <w:szCs w:val="15"/>
            </w:rPr>
            <w:t xml:space="preserve">: This discussion guide </w:t>
          </w:r>
          <w:r w:rsidR="001E186C" w:rsidRPr="001E186C">
            <w:rPr>
              <w:rFonts w:ascii="Helvetica" w:eastAsia="Helvetica Neue" w:hAnsi="Helvetica" w:cs="Helvetica Neue"/>
              <w:sz w:val="15"/>
              <w:szCs w:val="15"/>
            </w:rPr>
            <w:t>is attributed to the author and reformatted by the</w:t>
          </w:r>
          <w:r w:rsidRPr="001E186C">
            <w:rPr>
              <w:rFonts w:ascii="Helvetica" w:eastAsia="Helvetica Neue" w:hAnsi="Helvetica" w:cs="Helvetica Neue"/>
              <w:sz w:val="15"/>
              <w:szCs w:val="15"/>
            </w:rPr>
            <w:t xml:space="preserve"> Network of the National Library of Medicine for educational use</w:t>
          </w:r>
          <w:r w:rsidR="001E186C" w:rsidRPr="001E186C">
            <w:rPr>
              <w:rFonts w:ascii="Helvetica" w:eastAsia="Helvetica Neue" w:hAnsi="Helvetica" w:cs="Helvetica Neue"/>
              <w:sz w:val="15"/>
              <w:szCs w:val="15"/>
            </w:rPr>
            <w:t>. It</w:t>
          </w:r>
          <w:r w:rsidRPr="001E186C">
            <w:rPr>
              <w:rFonts w:ascii="Helvetica" w:eastAsia="Helvetica Neue" w:hAnsi="Helvetica" w:cs="Helvetica Neue"/>
              <w:sz w:val="15"/>
              <w:szCs w:val="15"/>
            </w:rPr>
            <w:t xml:space="preserve"> does not reflect the views or opinions of the sponsoring agencies of the National Library of Medicine (NLM)</w:t>
          </w:r>
          <w:r w:rsidR="001E186C" w:rsidRPr="001E186C">
            <w:rPr>
              <w:rFonts w:ascii="Helvetica" w:eastAsia="Helvetica Neue" w:hAnsi="Helvetica" w:cs="Helvetica Neue"/>
              <w:sz w:val="15"/>
              <w:szCs w:val="15"/>
            </w:rPr>
            <w:t xml:space="preserve">, </w:t>
          </w:r>
          <w:r w:rsidRPr="001E186C">
            <w:rPr>
              <w:rFonts w:ascii="Helvetica" w:eastAsia="Helvetica Neue" w:hAnsi="Helvetica" w:cs="Helvetica Neue"/>
              <w:sz w:val="15"/>
              <w:szCs w:val="15"/>
            </w:rPr>
            <w:t xml:space="preserve">National Institutes of Health (NIH). Created </w:t>
          </w:r>
          <w:r w:rsidR="001E186C" w:rsidRPr="001E186C">
            <w:rPr>
              <w:rFonts w:ascii="Helvetica" w:eastAsia="Helvetica Neue" w:hAnsi="Helvetica" w:cs="Helvetica Neue"/>
              <w:sz w:val="15"/>
              <w:szCs w:val="15"/>
            </w:rPr>
            <w:t>December 2022.</w:t>
          </w:r>
        </w:p>
      </w:tc>
      <w:tc>
        <w:tcPr>
          <w:tcW w:w="3410" w:type="dxa"/>
        </w:tcPr>
        <w:p w14:paraId="10F468B4" w14:textId="349FB06A" w:rsidR="00CB39AB" w:rsidRDefault="00CB39AB" w:rsidP="00CB39AB">
          <w:pPr>
            <w:spacing w:after="160" w:line="259" w:lineRule="auto"/>
            <w:jc w:val="right"/>
            <w:rPr>
              <w:rFonts w:ascii="Helvetica" w:eastAsia="Helvetica Neue" w:hAnsi="Helvetica" w:cs="Helvetica Neue"/>
              <w:b/>
              <w:sz w:val="14"/>
              <w:szCs w:val="14"/>
            </w:rPr>
          </w:pPr>
          <w:r>
            <w:rPr>
              <w:rFonts w:ascii="Helvetica" w:eastAsia="Helvetica Neue" w:hAnsi="Helvetica" w:cs="Helvetica Neue"/>
              <w:b/>
              <w:noProof/>
              <w:sz w:val="14"/>
              <w:szCs w:val="14"/>
            </w:rPr>
            <w:drawing>
              <wp:inline distT="0" distB="0" distL="0" distR="0" wp14:anchorId="6D3FB4A9" wp14:editId="1DAA8BFD">
                <wp:extent cx="1747443" cy="482600"/>
                <wp:effectExtent l="0" t="0" r="5715" b="0"/>
                <wp:docPr id="195834390" name="Picture 1" descr="NNLM m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34390" name="Picture 1" descr="NNLM map logo"/>
                        <pic:cNvPicPr/>
                      </pic:nvPicPr>
                      <pic:blipFill>
                        <a:blip r:embed="rId1">
                          <a:extLst>
                            <a:ext uri="{28A0092B-C50C-407E-A947-70E740481C1C}">
                              <a14:useLocalDpi xmlns:a14="http://schemas.microsoft.com/office/drawing/2010/main" val="0"/>
                            </a:ext>
                          </a:extLst>
                        </a:blip>
                        <a:stretch>
                          <a:fillRect/>
                        </a:stretch>
                      </pic:blipFill>
                      <pic:spPr>
                        <a:xfrm>
                          <a:off x="0" y="0"/>
                          <a:ext cx="1763724" cy="487096"/>
                        </a:xfrm>
                        <a:prstGeom prst="rect">
                          <a:avLst/>
                        </a:prstGeom>
                      </pic:spPr>
                    </pic:pic>
                  </a:graphicData>
                </a:graphic>
              </wp:inline>
            </w:drawing>
          </w:r>
        </w:p>
      </w:tc>
    </w:tr>
  </w:tbl>
  <w:p w14:paraId="0EB08E59" w14:textId="4C1540EB" w:rsidR="008403F8" w:rsidRPr="00CB39AB" w:rsidRDefault="008403F8" w:rsidP="00CB39AB">
    <w:pPr>
      <w:spacing w:after="160" w:line="259" w:lineRule="auto"/>
      <w:rPr>
        <w:rFonts w:ascii="Helvetica" w:eastAsia="Helvetica Neue" w:hAnsi="Helvetica" w:cs="Helvetica Neue"/>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B6383" w14:textId="77777777" w:rsidR="001E186C" w:rsidRDefault="001E18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FE6B77" w14:textId="77777777" w:rsidR="007B678A" w:rsidRDefault="007B678A">
      <w:pPr>
        <w:spacing w:line="240" w:lineRule="auto"/>
      </w:pPr>
      <w:r>
        <w:separator/>
      </w:r>
    </w:p>
  </w:footnote>
  <w:footnote w:type="continuationSeparator" w:id="0">
    <w:p w14:paraId="69E9557B" w14:textId="77777777" w:rsidR="007B678A" w:rsidRDefault="007B678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CBFAD" w14:textId="77777777" w:rsidR="001E186C" w:rsidRDefault="001E18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DAA26" w14:textId="77777777" w:rsidR="008403F8" w:rsidRPr="00CB39AB" w:rsidRDefault="00000000" w:rsidP="00CB39AB">
    <w:pPr>
      <w:rPr>
        <w:rFonts w:ascii="Helvetica" w:eastAsia="Helvetica Neue" w:hAnsi="Helvetica" w:cs="Helvetica Neue"/>
        <w:color w:val="262262"/>
        <w:sz w:val="32"/>
        <w:szCs w:val="32"/>
      </w:rPr>
    </w:pPr>
    <w:r w:rsidRPr="00CB39AB">
      <w:rPr>
        <w:rFonts w:ascii="Helvetica" w:eastAsia="Helvetica Neue" w:hAnsi="Helvetica" w:cs="Helvetica Neue"/>
        <w:color w:val="262262"/>
        <w:sz w:val="32"/>
        <w:szCs w:val="32"/>
      </w:rPr>
      <w:t>Discussion Guide</w:t>
    </w:r>
  </w:p>
  <w:p w14:paraId="7A5556C8" w14:textId="77777777" w:rsidR="008403F8" w:rsidRDefault="008403F8" w:rsidP="00CB39AB">
    <w:pPr>
      <w:rPr>
        <w:color w:val="1F497D"/>
      </w:rPr>
    </w:pPr>
  </w:p>
  <w:tbl>
    <w:tblPr>
      <w:tblStyle w:val="a0"/>
      <w:tblW w:w="9365"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1697"/>
      <w:gridCol w:w="4642"/>
      <w:gridCol w:w="3026"/>
    </w:tblGrid>
    <w:tr w:rsidR="008403F8" w:rsidRPr="00CB39AB" w14:paraId="30ACF325" w14:textId="77777777">
      <w:tc>
        <w:tcPr>
          <w:tcW w:w="1697" w:type="dxa"/>
          <w:shd w:val="clear" w:color="auto" w:fill="B1D7F0"/>
        </w:tcPr>
        <w:p w14:paraId="36EF34D6" w14:textId="53D1FF82" w:rsidR="008403F8" w:rsidRDefault="001E186C">
          <w:pPr>
            <w:rPr>
              <w:rFonts w:ascii="Arial" w:eastAsia="Arial" w:hAnsi="Arial" w:cs="Arial"/>
              <w:sz w:val="20"/>
              <w:szCs w:val="20"/>
            </w:rPr>
          </w:pPr>
          <w:r>
            <w:rPr>
              <w:rFonts w:ascii="Arial" w:eastAsia="Arial" w:hAnsi="Arial" w:cs="Arial"/>
              <w:noProof/>
              <w:sz w:val="20"/>
              <w:szCs w:val="20"/>
            </w:rPr>
            <w:drawing>
              <wp:inline distT="0" distB="0" distL="0" distR="0" wp14:anchorId="3A43F538" wp14:editId="5C80EA9D">
                <wp:extent cx="940435" cy="1454785"/>
                <wp:effectExtent l="0" t="0" r="0" b="5715"/>
                <wp:docPr id="62222085" name="Picture 1" descr="A book cover with text Pain Woman Take Your Keys and other Essays of the Nervou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22085" name="Picture 1" descr="A book cover with text Pain Woman Take Your Keys and other Essays of the Nervous System"/>
                        <pic:cNvPicPr/>
                      </pic:nvPicPr>
                      <pic:blipFill>
                        <a:blip r:embed="rId1">
                          <a:extLst>
                            <a:ext uri="{28A0092B-C50C-407E-A947-70E740481C1C}">
                              <a14:useLocalDpi xmlns:a14="http://schemas.microsoft.com/office/drawing/2010/main" val="0"/>
                            </a:ext>
                          </a:extLst>
                        </a:blip>
                        <a:stretch>
                          <a:fillRect/>
                        </a:stretch>
                      </pic:blipFill>
                      <pic:spPr>
                        <a:xfrm>
                          <a:off x="0" y="0"/>
                          <a:ext cx="940435" cy="1454785"/>
                        </a:xfrm>
                        <a:prstGeom prst="rect">
                          <a:avLst/>
                        </a:prstGeom>
                      </pic:spPr>
                    </pic:pic>
                  </a:graphicData>
                </a:graphic>
              </wp:inline>
            </w:drawing>
          </w:r>
        </w:p>
      </w:tc>
      <w:tc>
        <w:tcPr>
          <w:tcW w:w="4642" w:type="dxa"/>
          <w:shd w:val="clear" w:color="auto" w:fill="B1D7F0"/>
        </w:tcPr>
        <w:p w14:paraId="11CACB17" w14:textId="67FFF924" w:rsidR="008403F8" w:rsidRPr="00CB39AB" w:rsidRDefault="001E186C">
          <w:pPr>
            <w:spacing w:before="20"/>
            <w:rPr>
              <w:rFonts w:ascii="Helvetica" w:eastAsia="Helvetica Neue" w:hAnsi="Helvetica" w:cs="Helvetica Neue"/>
              <w:i/>
              <w:color w:val="262262"/>
            </w:rPr>
          </w:pPr>
          <w:r>
            <w:rPr>
              <w:rFonts w:ascii="Helvetica" w:eastAsia="Helvetica Neue" w:hAnsi="Helvetica" w:cs="Helvetica Neue"/>
              <w:i/>
              <w:color w:val="262262"/>
            </w:rPr>
            <w:t>Pain Woman Takes Your Keys and other Essays from a Nervous System</w:t>
          </w:r>
        </w:p>
        <w:p w14:paraId="2BDDE090" w14:textId="361007B2" w:rsidR="008403F8" w:rsidRPr="00CB39AB" w:rsidRDefault="001E186C">
          <w:pPr>
            <w:rPr>
              <w:rFonts w:ascii="Helvetica" w:eastAsia="Helvetica Neue" w:hAnsi="Helvetica" w:cs="Helvetica Neue"/>
              <w:color w:val="262262"/>
            </w:rPr>
          </w:pPr>
          <w:r>
            <w:rPr>
              <w:rFonts w:ascii="Helvetica" w:eastAsia="Helvetica Neue" w:hAnsi="Helvetica" w:cs="Helvetica Neue"/>
              <w:color w:val="262262"/>
            </w:rPr>
            <w:t>Sonya Huber</w:t>
          </w:r>
        </w:p>
        <w:p w14:paraId="6F3BE557" w14:textId="77777777" w:rsidR="008403F8" w:rsidRDefault="008403F8">
          <w:pPr>
            <w:rPr>
              <w:rFonts w:ascii="Helvetica Neue" w:eastAsia="Helvetica Neue" w:hAnsi="Helvetica Neue" w:cs="Helvetica Neue"/>
              <w:color w:val="262262"/>
            </w:rPr>
          </w:pPr>
        </w:p>
        <w:p w14:paraId="67DA4033" w14:textId="5E3DA486" w:rsidR="008403F8" w:rsidRPr="00CB39AB" w:rsidRDefault="001E186C">
          <w:pPr>
            <w:rPr>
              <w:rFonts w:ascii="Helvetica" w:eastAsia="Helvetica Neue" w:hAnsi="Helvetica" w:cs="Helvetica Neue"/>
              <w:color w:val="262262"/>
              <w:sz w:val="22"/>
              <w:szCs w:val="22"/>
            </w:rPr>
          </w:pPr>
          <w:r>
            <w:rPr>
              <w:rFonts w:ascii="Helvetica" w:eastAsia="Helvetica Neue" w:hAnsi="Helvetica" w:cs="Helvetica Neue"/>
              <w:color w:val="262262"/>
              <w:sz w:val="22"/>
              <w:szCs w:val="22"/>
            </w:rPr>
            <w:t>University of Nebraska Press</w:t>
          </w:r>
        </w:p>
        <w:p w14:paraId="3ADDDFA3" w14:textId="66A96D43" w:rsidR="008403F8" w:rsidRPr="00CB39AB" w:rsidRDefault="00000000">
          <w:pPr>
            <w:rPr>
              <w:rFonts w:ascii="Helvetica" w:eastAsia="Helvetica Neue" w:hAnsi="Helvetica" w:cs="Helvetica Neue"/>
              <w:color w:val="262262"/>
              <w:sz w:val="22"/>
              <w:szCs w:val="22"/>
            </w:rPr>
          </w:pPr>
          <w:r w:rsidRPr="00CB39AB">
            <w:rPr>
              <w:rFonts w:ascii="Helvetica" w:eastAsia="Helvetica Neue" w:hAnsi="Helvetica" w:cs="Helvetica Neue"/>
              <w:color w:val="262262"/>
              <w:sz w:val="22"/>
              <w:szCs w:val="22"/>
            </w:rPr>
            <w:t>2</w:t>
          </w:r>
          <w:r w:rsidR="001E186C">
            <w:rPr>
              <w:rFonts w:ascii="Helvetica" w:eastAsia="Helvetica Neue" w:hAnsi="Helvetica" w:cs="Helvetica Neue"/>
              <w:color w:val="262262"/>
              <w:sz w:val="22"/>
              <w:szCs w:val="22"/>
            </w:rPr>
            <w:t>017</w:t>
          </w:r>
        </w:p>
        <w:p w14:paraId="6CD93466" w14:textId="291A17E2" w:rsidR="008403F8" w:rsidRPr="00CB39AB" w:rsidRDefault="001E186C">
          <w:pPr>
            <w:rPr>
              <w:rFonts w:ascii="Helvetica" w:eastAsia="Helvetica Neue" w:hAnsi="Helvetica" w:cs="Helvetica Neue"/>
              <w:color w:val="262262"/>
              <w:sz w:val="22"/>
              <w:szCs w:val="22"/>
            </w:rPr>
          </w:pPr>
          <w:r>
            <w:rPr>
              <w:rFonts w:ascii="Helvetica" w:eastAsia="Helvetica Neue" w:hAnsi="Helvetica" w:cs="Helvetica Neue"/>
              <w:color w:val="262262"/>
              <w:sz w:val="22"/>
              <w:szCs w:val="22"/>
            </w:rPr>
            <w:t xml:space="preserve">204 </w:t>
          </w:r>
          <w:r w:rsidR="00000000" w:rsidRPr="00CB39AB">
            <w:rPr>
              <w:rFonts w:ascii="Helvetica" w:eastAsia="Helvetica Neue" w:hAnsi="Helvetica" w:cs="Helvetica Neue"/>
              <w:color w:val="262262"/>
              <w:sz w:val="22"/>
              <w:szCs w:val="22"/>
            </w:rPr>
            <w:t>pages</w:t>
          </w:r>
        </w:p>
        <w:p w14:paraId="63BC1222" w14:textId="6650BFD0" w:rsidR="008403F8" w:rsidRDefault="00000000">
          <w:pPr>
            <w:rPr>
              <w:rFonts w:ascii="Helvetica Neue" w:eastAsia="Helvetica Neue" w:hAnsi="Helvetica Neue" w:cs="Helvetica Neue"/>
              <w:color w:val="262262"/>
              <w:sz w:val="20"/>
              <w:szCs w:val="20"/>
            </w:rPr>
          </w:pPr>
          <w:r w:rsidRPr="00CB39AB">
            <w:rPr>
              <w:rFonts w:ascii="Helvetica" w:eastAsia="Helvetica Neue" w:hAnsi="Helvetica" w:cs="Helvetica Neue"/>
              <w:color w:val="262262"/>
              <w:sz w:val="22"/>
              <w:szCs w:val="22"/>
            </w:rPr>
            <w:t>ISBN: 978-</w:t>
          </w:r>
          <w:r w:rsidR="001E186C">
            <w:rPr>
              <w:rFonts w:ascii="Helvetica" w:eastAsia="Helvetica Neue" w:hAnsi="Helvetica" w:cs="Helvetica Neue"/>
              <w:color w:val="262262"/>
              <w:sz w:val="22"/>
              <w:szCs w:val="22"/>
            </w:rPr>
            <w:t>0803299917</w:t>
          </w:r>
        </w:p>
      </w:tc>
      <w:tc>
        <w:tcPr>
          <w:tcW w:w="3026" w:type="dxa"/>
          <w:shd w:val="clear" w:color="auto" w:fill="20558A"/>
        </w:tcPr>
        <w:p w14:paraId="41107D8A" w14:textId="00F924E0" w:rsidR="008403F8" w:rsidRPr="00CB39AB" w:rsidRDefault="001E186C">
          <w:pPr>
            <w:pStyle w:val="Heading2"/>
            <w:spacing w:before="120" w:after="0"/>
            <w:jc w:val="right"/>
            <w:rPr>
              <w:rFonts w:ascii="Helvetica" w:eastAsia="Helvetica Neue" w:hAnsi="Helvetica" w:cs="Helvetica Neue"/>
              <w:sz w:val="24"/>
              <w:szCs w:val="24"/>
            </w:rPr>
          </w:pPr>
          <w:r>
            <w:rPr>
              <w:rFonts w:ascii="Helvetica" w:eastAsia="Helvetica Neue" w:hAnsi="Helvetica" w:cs="Helvetica Neue"/>
              <w:color w:val="FFFFFF"/>
              <w:sz w:val="24"/>
              <w:szCs w:val="24"/>
            </w:rPr>
            <w:t>Autoimmunity</w:t>
          </w:r>
        </w:p>
      </w:tc>
    </w:tr>
  </w:tbl>
  <w:p w14:paraId="75F8AE60" w14:textId="77777777" w:rsidR="008403F8" w:rsidRDefault="008403F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9880A" w14:textId="77777777" w:rsidR="001E186C" w:rsidRDefault="001E18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F26440"/>
    <w:multiLevelType w:val="hybridMultilevel"/>
    <w:tmpl w:val="629A45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6B1977E3"/>
    <w:multiLevelType w:val="multilevel"/>
    <w:tmpl w:val="24425DB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231308211">
    <w:abstractNumId w:val="1"/>
  </w:num>
  <w:num w:numId="2" w16cid:durableId="17990596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3F8"/>
    <w:rsid w:val="001E186C"/>
    <w:rsid w:val="006C5DD0"/>
    <w:rsid w:val="007B678A"/>
    <w:rsid w:val="008403F8"/>
    <w:rsid w:val="00CA7603"/>
    <w:rsid w:val="00CB39AB"/>
    <w:rsid w:val="00E818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AD458BE"/>
  <w15:docId w15:val="{87B96E4C-95E9-414D-A133-87FD6B219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ListParagraph">
    <w:name w:val="List Paragraph"/>
    <w:basedOn w:val="Normal"/>
    <w:uiPriority w:val="1"/>
    <w:qFormat/>
    <w:rsid w:val="00C74054"/>
    <w:pPr>
      <w:ind w:left="720"/>
      <w:contextualSpacing/>
    </w:pPr>
  </w:style>
  <w:style w:type="character" w:styleId="Emphasis">
    <w:name w:val="Emphasis"/>
    <w:basedOn w:val="DefaultParagraphFont"/>
    <w:uiPriority w:val="20"/>
    <w:qFormat/>
    <w:rsid w:val="009E2698"/>
    <w:rPr>
      <w:i/>
      <w:iCs/>
    </w:rPr>
  </w:style>
  <w:style w:type="table" w:styleId="TableGrid">
    <w:name w:val="Table Grid"/>
    <w:basedOn w:val="TableNormal"/>
    <w:uiPriority w:val="39"/>
    <w:rsid w:val="009E2698"/>
    <w:pPr>
      <w:spacing w:line="240" w:lineRule="auto"/>
    </w:pPr>
    <w:rPr>
      <w:rFonts w:asciiTheme="minorHAnsi" w:eastAsiaTheme="minorEastAsia" w:hAnsiTheme="minorHAnsi" w:cstheme="minorBidi"/>
      <w:sz w:val="24"/>
      <w:szCs w:val="24"/>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24F66"/>
    <w:pPr>
      <w:tabs>
        <w:tab w:val="center" w:pos="4680"/>
        <w:tab w:val="right" w:pos="9360"/>
      </w:tabs>
      <w:spacing w:line="240" w:lineRule="auto"/>
    </w:pPr>
  </w:style>
  <w:style w:type="character" w:customStyle="1" w:styleId="HeaderChar">
    <w:name w:val="Header Char"/>
    <w:basedOn w:val="DefaultParagraphFont"/>
    <w:link w:val="Header"/>
    <w:uiPriority w:val="99"/>
    <w:rsid w:val="00224F66"/>
  </w:style>
  <w:style w:type="paragraph" w:styleId="Footer">
    <w:name w:val="footer"/>
    <w:basedOn w:val="Normal"/>
    <w:link w:val="FooterChar"/>
    <w:uiPriority w:val="99"/>
    <w:unhideWhenUsed/>
    <w:rsid w:val="00224F66"/>
    <w:pPr>
      <w:tabs>
        <w:tab w:val="center" w:pos="4680"/>
        <w:tab w:val="right" w:pos="9360"/>
      </w:tabs>
      <w:spacing w:line="240" w:lineRule="auto"/>
    </w:pPr>
  </w:style>
  <w:style w:type="character" w:customStyle="1" w:styleId="FooterChar">
    <w:name w:val="Footer Char"/>
    <w:basedOn w:val="DefaultParagraphFont"/>
    <w:link w:val="Footer"/>
    <w:uiPriority w:val="99"/>
    <w:rsid w:val="00224F66"/>
  </w:style>
  <w:style w:type="character" w:styleId="Hyperlink">
    <w:name w:val="Hyperlink"/>
    <w:basedOn w:val="DefaultParagraphFont"/>
    <w:uiPriority w:val="99"/>
    <w:unhideWhenUsed/>
    <w:rsid w:val="00D479C8"/>
    <w:rPr>
      <w:color w:val="0000FF" w:themeColor="hyperlink"/>
      <w:u w:val="single"/>
    </w:rPr>
  </w:style>
  <w:style w:type="character" w:styleId="UnresolvedMention">
    <w:name w:val="Unresolved Mention"/>
    <w:basedOn w:val="DefaultParagraphFont"/>
    <w:uiPriority w:val="99"/>
    <w:semiHidden/>
    <w:unhideWhenUsed/>
    <w:rsid w:val="00D479C8"/>
    <w:rPr>
      <w:color w:val="605E5C"/>
      <w:shd w:val="clear" w:color="auto" w:fill="E1DFDD"/>
    </w:rPr>
  </w:style>
  <w:style w:type="paragraph" w:styleId="NoSpacing">
    <w:name w:val="No Spacing"/>
    <w:uiPriority w:val="1"/>
    <w:qFormat/>
    <w:rsid w:val="00033115"/>
    <w:pPr>
      <w:spacing w:line="240" w:lineRule="auto"/>
    </w:pPr>
  </w:style>
  <w:style w:type="table" w:customStyle="1" w:styleId="a">
    <w:basedOn w:val="TableNormal"/>
    <w:pPr>
      <w:spacing w:line="240" w:lineRule="auto"/>
    </w:pPr>
    <w:rPr>
      <w:rFonts w:ascii="Cambria" w:eastAsia="Cambria" w:hAnsi="Cambria" w:cs="Cambria"/>
      <w:sz w:val="24"/>
      <w:szCs w:val="24"/>
    </w:rPr>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0">
    <w:basedOn w:val="TableNormal"/>
    <w:pPr>
      <w:spacing w:line="240" w:lineRule="auto"/>
    </w:pPr>
    <w:rPr>
      <w:rFonts w:ascii="Cambria" w:eastAsia="Cambria" w:hAnsi="Cambria" w:cs="Cambria"/>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F0e1C7SY9N1WwAxnQIyWwsoSJw==">CgMxLjA4AHIhMVNTOV91d1FNbUJrQUxWWWdMeTlyNVRUQXRrYXpqeHRv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440</Words>
  <Characters>2512</Characters>
  <Application>Microsoft Office Word</Application>
  <DocSecurity>0</DocSecurity>
  <Lines>20</Lines>
  <Paragraphs>5</Paragraphs>
  <ScaleCrop>false</ScaleCrop>
  <Company/>
  <LinksUpToDate>false</LinksUpToDate>
  <CharactersWithSpaces>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mspatz</dc:creator>
  <cp:lastModifiedBy>Kaskie, Darlene D</cp:lastModifiedBy>
  <cp:revision>2</cp:revision>
  <dcterms:created xsi:type="dcterms:W3CDTF">2025-06-26T15:14:00Z</dcterms:created>
  <dcterms:modified xsi:type="dcterms:W3CDTF">2025-06-26T15:14:00Z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0x010100C0B6B442479FBA4B935F655C1E2063D1</vt:lpwstr>
  </property>
</Properties>
</file>