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99"/>
        <w:tblW w:w="10345" w:type="dxa"/>
        <w:tblLook w:val="04A0" w:firstRow="1" w:lastRow="0" w:firstColumn="1" w:lastColumn="0" w:noHBand="0" w:noVBand="1"/>
      </w:tblPr>
      <w:tblGrid>
        <w:gridCol w:w="1615"/>
        <w:gridCol w:w="2160"/>
        <w:gridCol w:w="1980"/>
        <w:gridCol w:w="2430"/>
        <w:gridCol w:w="2160"/>
      </w:tblGrid>
      <w:tr w:rsidR="006F6057" w:rsidRPr="00FB10EA" w14:paraId="00486CFB" w14:textId="77777777" w:rsidTr="006F6057">
        <w:trPr>
          <w:trHeight w:val="232"/>
        </w:trPr>
        <w:tc>
          <w:tcPr>
            <w:tcW w:w="1615" w:type="dxa"/>
            <w:shd w:val="clear" w:color="auto" w:fill="auto"/>
          </w:tcPr>
          <w:p w14:paraId="099BD73B" w14:textId="77777777" w:rsidR="006F6057" w:rsidRPr="00CC5F2D" w:rsidRDefault="006F6057" w:rsidP="00CA79F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Intended Users:</w:t>
            </w:r>
          </w:p>
        </w:tc>
        <w:tc>
          <w:tcPr>
            <w:tcW w:w="2160" w:type="dxa"/>
            <w:shd w:val="clear" w:color="auto" w:fill="6C9DCA"/>
          </w:tcPr>
          <w:p w14:paraId="3A9CAD07" w14:textId="77777777" w:rsidR="006F6057" w:rsidRPr="00CC5F2D" w:rsidRDefault="006F6057" w:rsidP="00CA79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F2D">
              <w:rPr>
                <w:rFonts w:cstheme="minorHAnsi"/>
                <w:b/>
                <w:bCs/>
                <w:sz w:val="20"/>
                <w:szCs w:val="20"/>
              </w:rPr>
              <w:t>Healthcare Students</w:t>
            </w:r>
          </w:p>
        </w:tc>
        <w:tc>
          <w:tcPr>
            <w:tcW w:w="1980" w:type="dxa"/>
            <w:shd w:val="clear" w:color="auto" w:fill="A3DEFF"/>
          </w:tcPr>
          <w:p w14:paraId="27A6C108" w14:textId="77777777" w:rsidR="006F6057" w:rsidRPr="00B135D6" w:rsidRDefault="006F6057" w:rsidP="00CA79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35D6">
              <w:rPr>
                <w:rFonts w:cstheme="minorHAnsi"/>
                <w:b/>
                <w:bCs/>
                <w:sz w:val="20"/>
                <w:szCs w:val="20"/>
              </w:rPr>
              <w:t>Healthcare Providers</w:t>
            </w:r>
          </w:p>
        </w:tc>
        <w:tc>
          <w:tcPr>
            <w:tcW w:w="2430" w:type="dxa"/>
            <w:shd w:val="clear" w:color="auto" w:fill="D9D9D9"/>
          </w:tcPr>
          <w:p w14:paraId="4348216E" w14:textId="77777777" w:rsidR="006F6057" w:rsidRPr="00B135D6" w:rsidRDefault="006F6057" w:rsidP="00CA79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35D6">
              <w:rPr>
                <w:rFonts w:cstheme="minorHAnsi"/>
                <w:b/>
                <w:bCs/>
                <w:sz w:val="20"/>
                <w:szCs w:val="20"/>
              </w:rPr>
              <w:t xml:space="preserve">Information Professionals </w:t>
            </w:r>
          </w:p>
        </w:tc>
        <w:tc>
          <w:tcPr>
            <w:tcW w:w="2160" w:type="dxa"/>
            <w:shd w:val="clear" w:color="auto" w:fill="D6E6F6"/>
          </w:tcPr>
          <w:p w14:paraId="4137446A" w14:textId="77777777" w:rsidR="006F6057" w:rsidRPr="00B135D6" w:rsidRDefault="006F6057" w:rsidP="00CA79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35D6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B135D6">
              <w:rPr>
                <w:rFonts w:cstheme="minorHAnsi"/>
                <w:b/>
                <w:bCs/>
                <w:sz w:val="20"/>
                <w:szCs w:val="20"/>
                <w:shd w:val="clear" w:color="auto" w:fill="D6E6F6"/>
              </w:rPr>
              <w:t xml:space="preserve">esearchers </w:t>
            </w:r>
          </w:p>
        </w:tc>
      </w:tr>
    </w:tbl>
    <w:p w14:paraId="75897DD2" w14:textId="77777777" w:rsidR="00A61B1E" w:rsidRDefault="00A61B1E" w:rsidP="00A61B1E">
      <w:pPr>
        <w:rPr>
          <w:noProof/>
        </w:rPr>
      </w:pPr>
    </w:p>
    <w:p w14:paraId="36ACDAAD" w14:textId="77777777" w:rsidR="00A61B1E" w:rsidRPr="00BB4544" w:rsidRDefault="00A61B1E" w:rsidP="00A61B1E">
      <w:pPr>
        <w:pStyle w:val="Heading1"/>
        <w:rPr>
          <w:rStyle w:val="Heading1Char"/>
          <w:b/>
        </w:rPr>
      </w:pPr>
      <w:bookmarkStart w:id="0" w:name="_Toc101270043"/>
      <w:r>
        <w:rPr>
          <w:rStyle w:val="Heading1Char"/>
          <w:noProof/>
        </w:rPr>
        <w:drawing>
          <wp:anchor distT="0" distB="0" distL="114300" distR="114300" simplePos="0" relativeHeight="251659264" behindDoc="1" locked="0" layoutInCell="1" allowOverlap="1" wp14:anchorId="42837501" wp14:editId="482C8732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1004570" cy="1200150"/>
            <wp:effectExtent l="0" t="0" r="5080" b="0"/>
            <wp:wrapTight wrapText="bothSides">
              <wp:wrapPolygon edited="0">
                <wp:start x="0" y="0"/>
                <wp:lineTo x="0" y="21257"/>
                <wp:lineTo x="21300" y="21257"/>
                <wp:lineTo x="21300" y="0"/>
                <wp:lineTo x="0" y="0"/>
              </wp:wrapPolygon>
            </wp:wrapTight>
            <wp:docPr id="17" name="Picture 17" descr="Me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07" cy="120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BB4544">
          <w:rPr>
            <w:rStyle w:val="Hyperlink"/>
          </w:rPr>
          <w:t>Medical Subject Headings (</w:t>
        </w:r>
        <w:proofErr w:type="spellStart"/>
        <w:r w:rsidRPr="00BB4544">
          <w:rPr>
            <w:rStyle w:val="Hyperlink"/>
          </w:rPr>
          <w:t>MeSH</w:t>
        </w:r>
        <w:proofErr w:type="spellEnd"/>
        <w:r w:rsidRPr="00BB4544">
          <w:rPr>
            <w:rStyle w:val="Hyperlink"/>
          </w:rPr>
          <w:t>)</w:t>
        </w:r>
      </w:hyperlink>
      <w:bookmarkEnd w:id="0"/>
    </w:p>
    <w:p w14:paraId="204DEA9A" w14:textId="58E88DD5" w:rsidR="00A61B1E" w:rsidRPr="004D7479" w:rsidRDefault="00A61B1E" w:rsidP="00A61B1E">
      <w:r w:rsidRPr="00B04AA6">
        <w:rPr>
          <w:b/>
          <w:bCs/>
        </w:rPr>
        <w:t>Description:</w:t>
      </w:r>
      <w:r w:rsidRPr="00B04AA6">
        <w:t xml:space="preserve"> </w:t>
      </w:r>
      <w:proofErr w:type="spellStart"/>
      <w:r w:rsidRPr="001C2843">
        <w:t>MeSH</w:t>
      </w:r>
      <w:proofErr w:type="spellEnd"/>
      <w:r>
        <w:t xml:space="preserve"> </w:t>
      </w:r>
      <w:r w:rsidRPr="001C2843">
        <w:t>is a controlled</w:t>
      </w:r>
      <w:r>
        <w:t>,</w:t>
      </w:r>
      <w:r w:rsidRPr="001C2843">
        <w:t xml:space="preserve"> hierarchically organized vocabulary </w:t>
      </w:r>
      <w:r w:rsidRPr="004E2EFF">
        <w:t>that permits searching at various levels of detail, from the most general</w:t>
      </w:r>
      <w:r>
        <w:t xml:space="preserve"> terms</w:t>
      </w:r>
      <w:r w:rsidRPr="004E2EFF">
        <w:t xml:space="preserve"> to narrow</w:t>
      </w:r>
      <w:r>
        <w:t>er,</w:t>
      </w:r>
      <w:r w:rsidRPr="004E2EFF">
        <w:t xml:space="preserve"> </w:t>
      </w:r>
      <w:r>
        <w:t xml:space="preserve">more </w:t>
      </w:r>
      <w:r w:rsidRPr="004E2EFF">
        <w:t>precise terms</w:t>
      </w:r>
      <w:r w:rsidRPr="001C2843">
        <w:t>.</w:t>
      </w:r>
      <w:r>
        <w:t xml:space="preserve"> It consists of over 30,000 main headings and more are added with each yearly update</w:t>
      </w:r>
      <w:r w:rsidRPr="00523200">
        <w:t>.</w:t>
      </w:r>
      <w:r>
        <w:t xml:space="preserve"> </w:t>
      </w:r>
      <w:r w:rsidR="00157423">
        <w:t>A</w:t>
      </w:r>
      <w:r w:rsidRPr="00523200">
        <w:t>rticle</w:t>
      </w:r>
      <w:r w:rsidR="00157423">
        <w:t>s</w:t>
      </w:r>
      <w:r w:rsidRPr="00523200">
        <w:t xml:space="preserve"> in PubMed</w:t>
      </w:r>
      <w:r w:rsidR="00157423">
        <w:t xml:space="preserve"> all have</w:t>
      </w:r>
      <w:r w:rsidRPr="00523200">
        <w:t xml:space="preserve"> </w:t>
      </w:r>
      <w:proofErr w:type="spellStart"/>
      <w:r w:rsidRPr="00523200">
        <w:t>MeSH</w:t>
      </w:r>
      <w:proofErr w:type="spellEnd"/>
      <w:r w:rsidRPr="00523200">
        <w:t xml:space="preserve"> terms</w:t>
      </w:r>
      <w:r w:rsidR="00157423">
        <w:t xml:space="preserve"> and keywords</w:t>
      </w:r>
      <w:r w:rsidRPr="00523200">
        <w:t xml:space="preserve"> that describe </w:t>
      </w:r>
      <w:r w:rsidR="007D45D4">
        <w:t>their</w:t>
      </w:r>
      <w:r>
        <w:t xml:space="preserve"> contents. </w:t>
      </w:r>
      <w:proofErr w:type="spellStart"/>
      <w:r>
        <w:t>MeSH</w:t>
      </w:r>
      <w:proofErr w:type="spellEnd"/>
      <w:r>
        <w:t xml:space="preserve"> </w:t>
      </w:r>
      <w:r w:rsidR="00402920">
        <w:t>s</w:t>
      </w:r>
      <w:r w:rsidR="00623717">
        <w:t xml:space="preserve">ubject </w:t>
      </w:r>
      <w:r w:rsidR="00402920">
        <w:t>h</w:t>
      </w:r>
      <w:r w:rsidR="00623717">
        <w:t>eadings</w:t>
      </w:r>
      <w:r>
        <w:t xml:space="preserve"> are used to index and organize information in </w:t>
      </w:r>
      <w:r w:rsidRPr="001C2843">
        <w:t>MEDLINE/PubMed, the NLM Catalog, and other NLM databases.</w:t>
      </w:r>
      <w:r>
        <w:t xml:space="preserve"> </w:t>
      </w:r>
    </w:p>
    <w:p w14:paraId="682DE1EC" w14:textId="062B0102" w:rsidR="00A61B1E" w:rsidRDefault="00A61B1E" w:rsidP="00A61B1E"/>
    <w:p w14:paraId="3AD26C90" w14:textId="537A4EB0" w:rsidR="00402920" w:rsidRDefault="00402920" w:rsidP="00EB3EAB">
      <w:pPr>
        <w:pStyle w:val="Heading2"/>
      </w:pPr>
      <w:r>
        <w:t xml:space="preserve">Popular uses of this </w:t>
      </w:r>
      <w:r w:rsidRPr="00EB3EAB">
        <w:t>product</w:t>
      </w:r>
      <w:r>
        <w:t>:</w:t>
      </w:r>
    </w:p>
    <w:tbl>
      <w:tblPr>
        <w:tblStyle w:val="TableGrid"/>
        <w:tblW w:w="10368" w:type="dxa"/>
        <w:tblInd w:w="-5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A61B1E" w:rsidRPr="00034B19" w14:paraId="3DB2348C" w14:textId="77777777" w:rsidTr="00CA79FA">
        <w:trPr>
          <w:trHeight w:val="20"/>
        </w:trPr>
        <w:tc>
          <w:tcPr>
            <w:tcW w:w="2592" w:type="dxa"/>
            <w:shd w:val="clear" w:color="auto" w:fill="6C9DCA"/>
            <w:vAlign w:val="bottom"/>
          </w:tcPr>
          <w:p w14:paraId="4340FB9E" w14:textId="77777777" w:rsidR="00A61B1E" w:rsidRPr="002325B4" w:rsidRDefault="00A61B1E" w:rsidP="00CA79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Healthcare Students</w:t>
            </w:r>
          </w:p>
        </w:tc>
        <w:tc>
          <w:tcPr>
            <w:tcW w:w="2592" w:type="dxa"/>
            <w:shd w:val="clear" w:color="auto" w:fill="A3DEFF"/>
            <w:vAlign w:val="bottom"/>
          </w:tcPr>
          <w:p w14:paraId="2F01B0EB" w14:textId="77777777" w:rsidR="00A61B1E" w:rsidRPr="002325B4" w:rsidRDefault="00A61B1E" w:rsidP="00CA79FA">
            <w:pPr>
              <w:rPr>
                <w:rFonts w:cstheme="minorHAnsi"/>
                <w:b/>
                <w:bCs/>
              </w:rPr>
            </w:pPr>
            <w:r w:rsidRPr="002325B4">
              <w:rPr>
                <w:rFonts w:cstheme="minorHAnsi"/>
                <w:b/>
                <w:bCs/>
              </w:rPr>
              <w:t>Healthcare Providers</w:t>
            </w:r>
          </w:p>
        </w:tc>
        <w:tc>
          <w:tcPr>
            <w:tcW w:w="2592" w:type="dxa"/>
            <w:shd w:val="clear" w:color="auto" w:fill="D9D9D9"/>
            <w:vAlign w:val="bottom"/>
          </w:tcPr>
          <w:p w14:paraId="6EECFD03" w14:textId="77777777" w:rsidR="00A61B1E" w:rsidRPr="002325B4" w:rsidRDefault="00A61B1E" w:rsidP="00CA79FA">
            <w:pPr>
              <w:rPr>
                <w:rFonts w:cstheme="minorHAnsi"/>
                <w:b/>
                <w:bCs/>
              </w:rPr>
            </w:pPr>
            <w:r w:rsidRPr="002325B4">
              <w:rPr>
                <w:rFonts w:cstheme="minorHAnsi"/>
                <w:b/>
                <w:bCs/>
              </w:rPr>
              <w:t xml:space="preserve">Information Professionals </w:t>
            </w:r>
          </w:p>
        </w:tc>
        <w:tc>
          <w:tcPr>
            <w:tcW w:w="2592" w:type="dxa"/>
            <w:shd w:val="clear" w:color="auto" w:fill="D6E6F6"/>
            <w:vAlign w:val="bottom"/>
          </w:tcPr>
          <w:p w14:paraId="14B34D89" w14:textId="77777777" w:rsidR="00A61B1E" w:rsidRPr="002325B4" w:rsidRDefault="00A61B1E" w:rsidP="00CA79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Researchers</w:t>
            </w:r>
          </w:p>
        </w:tc>
      </w:tr>
      <w:tr w:rsidR="00A61B1E" w:rsidRPr="00034B19" w14:paraId="251B6574" w14:textId="77777777" w:rsidTr="00CA79FA">
        <w:trPr>
          <w:trHeight w:val="3852"/>
        </w:trPr>
        <w:tc>
          <w:tcPr>
            <w:tcW w:w="2592" w:type="dxa"/>
          </w:tcPr>
          <w:p w14:paraId="7896A60A" w14:textId="77777777" w:rsidR="00A61B1E" w:rsidRPr="00523200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523200">
              <w:rPr>
                <w:rFonts w:cstheme="minorHAnsi"/>
              </w:rPr>
              <w:t xml:space="preserve">View the definition, scope, and relationships of </w:t>
            </w:r>
            <w:proofErr w:type="spellStart"/>
            <w:r w:rsidRPr="00523200">
              <w:rPr>
                <w:rFonts w:cstheme="minorHAnsi"/>
              </w:rPr>
              <w:t>MeSH</w:t>
            </w:r>
            <w:proofErr w:type="spellEnd"/>
            <w:r w:rsidRPr="00523200">
              <w:rPr>
                <w:rFonts w:cstheme="minorHAnsi"/>
              </w:rPr>
              <w:t xml:space="preserve"> terms</w:t>
            </w:r>
            <w:r>
              <w:rPr>
                <w:rFonts w:cstheme="minorHAnsi"/>
              </w:rPr>
              <w:t>.</w:t>
            </w:r>
          </w:p>
          <w:p w14:paraId="466CBCE7" w14:textId="77777777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effective search strategies for complex medical research questions. </w:t>
            </w:r>
          </w:p>
          <w:p w14:paraId="5497B9B7" w14:textId="6CECF1A0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 w:rsidRPr="00523200">
              <w:rPr>
                <w:rFonts w:cstheme="minorHAnsi"/>
              </w:rPr>
              <w:t xml:space="preserve">Explore </w:t>
            </w:r>
            <w:r>
              <w:rPr>
                <w:rFonts w:cstheme="minorHAnsi"/>
              </w:rPr>
              <w:t xml:space="preserve">the </w:t>
            </w:r>
            <w:proofErr w:type="spellStart"/>
            <w:r>
              <w:rPr>
                <w:rFonts w:cstheme="minorHAnsi"/>
              </w:rPr>
              <w:t>MeSH</w:t>
            </w:r>
            <w:proofErr w:type="spellEnd"/>
            <w:r>
              <w:rPr>
                <w:rFonts w:cstheme="minorHAnsi"/>
              </w:rPr>
              <w:t xml:space="preserve"> trees to find </w:t>
            </w:r>
            <w:r w:rsidRPr="00523200">
              <w:rPr>
                <w:rFonts w:cstheme="minorHAnsi"/>
              </w:rPr>
              <w:t>narrower or b</w:t>
            </w:r>
            <w:r w:rsidR="00301FE7">
              <w:rPr>
                <w:rFonts w:cstheme="minorHAnsi"/>
              </w:rPr>
              <w:t>r</w:t>
            </w:r>
            <w:r w:rsidRPr="00523200">
              <w:rPr>
                <w:rFonts w:cstheme="minorHAnsi"/>
              </w:rPr>
              <w:t>oader search terms</w:t>
            </w:r>
            <w:r>
              <w:rPr>
                <w:rFonts w:cstheme="minorHAnsi"/>
              </w:rPr>
              <w:t>.</w:t>
            </w:r>
          </w:p>
          <w:p w14:paraId="5BBC8C7A" w14:textId="77777777" w:rsidR="00A61B1E" w:rsidRPr="00A1591E" w:rsidRDefault="00A61B1E" w:rsidP="00A1591E">
            <w:pPr>
              <w:rPr>
                <w:rFonts w:cstheme="minorHAnsi"/>
              </w:rPr>
            </w:pPr>
          </w:p>
        </w:tc>
        <w:tc>
          <w:tcPr>
            <w:tcW w:w="2592" w:type="dxa"/>
            <w:shd w:val="clear" w:color="auto" w:fill="auto"/>
          </w:tcPr>
          <w:p w14:paraId="6B660CD8" w14:textId="77777777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effective search strategies for complex medical research questions. </w:t>
            </w:r>
          </w:p>
          <w:p w14:paraId="510D72C9" w14:textId="77777777" w:rsidR="00A61B1E" w:rsidRPr="00DB7187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View </w:t>
            </w:r>
            <w:proofErr w:type="spellStart"/>
            <w:r>
              <w:rPr>
                <w:rFonts w:cstheme="minorHAnsi"/>
              </w:rPr>
              <w:t>MeSH</w:t>
            </w:r>
            <w:proofErr w:type="spellEnd"/>
            <w:r>
              <w:rPr>
                <w:rFonts w:cstheme="minorHAnsi"/>
              </w:rPr>
              <w:t xml:space="preserve"> terms on a PubMed article to find other relevant literature or build more effective search strings.</w:t>
            </w:r>
          </w:p>
        </w:tc>
        <w:tc>
          <w:tcPr>
            <w:tcW w:w="2592" w:type="dxa"/>
            <w:shd w:val="clear" w:color="auto" w:fill="auto"/>
          </w:tcPr>
          <w:p w14:paraId="0BF961E3" w14:textId="77777777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Instruct patrons on how to use </w:t>
            </w:r>
            <w:proofErr w:type="spellStart"/>
            <w:r w:rsidR="00A1591E">
              <w:rPr>
                <w:rFonts w:cstheme="minorHAnsi"/>
              </w:rPr>
              <w:t>MeSH</w:t>
            </w:r>
            <w:proofErr w:type="spellEnd"/>
            <w:r w:rsidR="00A1591E">
              <w:rPr>
                <w:rFonts w:cstheme="minorHAnsi"/>
              </w:rPr>
              <w:t xml:space="preserve"> terms </w:t>
            </w:r>
            <w:r w:rsidR="00623717">
              <w:rPr>
                <w:rFonts w:cstheme="minorHAnsi"/>
              </w:rPr>
              <w:t xml:space="preserve">with </w:t>
            </w:r>
            <w:r w:rsidR="00A1591E">
              <w:rPr>
                <w:rFonts w:cstheme="minorHAnsi"/>
              </w:rPr>
              <w:t>advanced search</w:t>
            </w:r>
            <w:r w:rsidR="00623717">
              <w:rPr>
                <w:rFonts w:cstheme="minorHAnsi"/>
              </w:rPr>
              <w:t>es on</w:t>
            </w:r>
            <w:r w:rsidR="00A1591E">
              <w:rPr>
                <w:rFonts w:cstheme="minorHAnsi"/>
              </w:rPr>
              <w:t xml:space="preserve"> PubMed.</w:t>
            </w:r>
          </w:p>
          <w:p w14:paraId="792D0546" w14:textId="77777777" w:rsidR="00A61B1E" w:rsidRPr="00034B19" w:rsidRDefault="00A61B1E" w:rsidP="00CA79FA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Instruct patrons on using controlled vocabularies and hierarchical structures when searching.</w:t>
            </w:r>
          </w:p>
          <w:p w14:paraId="07BBF744" w14:textId="77777777" w:rsidR="00A61B1E" w:rsidRPr="00E35091" w:rsidRDefault="00623717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complex systematic searches using a combination of </w:t>
            </w:r>
            <w:proofErr w:type="spellStart"/>
            <w:r>
              <w:rPr>
                <w:rFonts w:cstheme="minorHAnsi"/>
              </w:rPr>
              <w:t>MeSH</w:t>
            </w:r>
            <w:proofErr w:type="spellEnd"/>
            <w:r>
              <w:rPr>
                <w:rFonts w:cstheme="minorHAnsi"/>
              </w:rPr>
              <w:t xml:space="preserve"> terms and keywords. </w:t>
            </w:r>
          </w:p>
        </w:tc>
        <w:tc>
          <w:tcPr>
            <w:tcW w:w="2592" w:type="dxa"/>
          </w:tcPr>
          <w:p w14:paraId="51099882" w14:textId="77777777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effective search strategies for complex medical research questions. </w:t>
            </w:r>
          </w:p>
          <w:p w14:paraId="782CA4E4" w14:textId="77777777" w:rsidR="00A61B1E" w:rsidRDefault="00A61B1E" w:rsidP="00CA79FA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View </w:t>
            </w:r>
            <w:proofErr w:type="spellStart"/>
            <w:r>
              <w:rPr>
                <w:rFonts w:cstheme="minorHAnsi"/>
              </w:rPr>
              <w:t>MeSH</w:t>
            </w:r>
            <w:proofErr w:type="spellEnd"/>
            <w:r>
              <w:rPr>
                <w:rFonts w:cstheme="minorHAnsi"/>
              </w:rPr>
              <w:t xml:space="preserve"> terms on a PubMed article to find other relevant literature or build more effective search strings.</w:t>
            </w:r>
          </w:p>
          <w:p w14:paraId="63BEADB8" w14:textId="77777777" w:rsidR="00A61B1E" w:rsidRPr="00DB7187" w:rsidRDefault="00A61B1E" w:rsidP="00CA79FA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 w:rsidRPr="002075D1">
              <w:rPr>
                <w:rFonts w:cstheme="minorHAnsi"/>
              </w:rPr>
              <w:t xml:space="preserve">Use </w:t>
            </w:r>
            <w:r>
              <w:rPr>
                <w:rFonts w:cstheme="minorHAnsi"/>
              </w:rPr>
              <w:t>“</w:t>
            </w:r>
            <w:proofErr w:type="spellStart"/>
            <w:r w:rsidRPr="002075D1">
              <w:rPr>
                <w:rFonts w:cstheme="minorHAnsi"/>
              </w:rPr>
              <w:t>MeSH</w:t>
            </w:r>
            <w:proofErr w:type="spellEnd"/>
            <w:r w:rsidRPr="002075D1">
              <w:rPr>
                <w:rFonts w:cstheme="minorHAnsi"/>
              </w:rPr>
              <w:t xml:space="preserve"> on Demand</w:t>
            </w:r>
            <w:r>
              <w:rPr>
                <w:rFonts w:cstheme="minorHAnsi"/>
              </w:rPr>
              <w:t>”</w:t>
            </w:r>
            <w:r w:rsidRPr="002075D1">
              <w:rPr>
                <w:rFonts w:cstheme="minorHAnsi"/>
              </w:rPr>
              <w:t xml:space="preserve"> to identify key terms to use as subje</w:t>
            </w:r>
            <w:r>
              <w:rPr>
                <w:rFonts w:cstheme="minorHAnsi"/>
              </w:rPr>
              <w:t>c</w:t>
            </w:r>
            <w:r w:rsidRPr="002075D1">
              <w:rPr>
                <w:rFonts w:cstheme="minorHAnsi"/>
              </w:rPr>
              <w:t>t tags</w:t>
            </w:r>
            <w:r>
              <w:rPr>
                <w:rFonts w:cstheme="minorHAnsi"/>
              </w:rPr>
              <w:t>.</w:t>
            </w:r>
          </w:p>
        </w:tc>
      </w:tr>
    </w:tbl>
    <w:p w14:paraId="270FE56A" w14:textId="77777777" w:rsidR="00A61B1E" w:rsidRDefault="00A61B1E" w:rsidP="00A61B1E">
      <w:pPr>
        <w:pStyle w:val="Heading2"/>
      </w:pPr>
      <w:bookmarkStart w:id="1" w:name="_Toc101270044"/>
      <w:r w:rsidRPr="00034B19">
        <w:t>Key Points:</w:t>
      </w:r>
      <w:bookmarkEnd w:id="1"/>
      <w:r w:rsidRPr="00034B19">
        <w:t xml:space="preserve"> </w:t>
      </w:r>
    </w:p>
    <w:p w14:paraId="27E0D7EB" w14:textId="77777777" w:rsidR="00A61B1E" w:rsidRPr="0003747B" w:rsidRDefault="00A61B1E" w:rsidP="00A61B1E">
      <w:pPr>
        <w:pStyle w:val="ListParagraph"/>
        <w:numPr>
          <w:ilvl w:val="0"/>
          <w:numId w:val="2"/>
        </w:numPr>
      </w:pPr>
      <w:proofErr w:type="spellStart"/>
      <w:r w:rsidRPr="0003747B">
        <w:t>MeSH</w:t>
      </w:r>
      <w:proofErr w:type="spellEnd"/>
      <w:r w:rsidRPr="0003747B">
        <w:t xml:space="preserve"> is a controlled vocabulary that is used to index and organize articles </w:t>
      </w:r>
      <w:r w:rsidR="00A1591E">
        <w:t>i</w:t>
      </w:r>
      <w:r w:rsidRPr="0003747B">
        <w:t xml:space="preserve">n PubMed and other NLM databases.  </w:t>
      </w:r>
    </w:p>
    <w:p w14:paraId="77C825FD" w14:textId="58FE6B87" w:rsidR="00A61B1E" w:rsidRPr="00343EF8" w:rsidRDefault="00A61B1E" w:rsidP="00A61B1E">
      <w:pPr>
        <w:pStyle w:val="ListParagraph"/>
        <w:numPr>
          <w:ilvl w:val="0"/>
          <w:numId w:val="2"/>
        </w:numPr>
      </w:pPr>
      <w:r w:rsidRPr="00496879">
        <w:t xml:space="preserve">A </w:t>
      </w:r>
      <w:proofErr w:type="spellStart"/>
      <w:r w:rsidRPr="00496879">
        <w:t>MeSH</w:t>
      </w:r>
      <w:proofErr w:type="spellEnd"/>
      <w:r w:rsidRPr="00496879">
        <w:t xml:space="preserve"> search retrieves subjects, not words. When </w:t>
      </w:r>
      <w:r w:rsidR="0049175E">
        <w:t>people</w:t>
      </w:r>
      <w:r w:rsidRPr="00496879">
        <w:t xml:space="preserve"> search with a </w:t>
      </w:r>
      <w:proofErr w:type="spellStart"/>
      <w:r w:rsidRPr="00496879">
        <w:t>MeSH</w:t>
      </w:r>
      <w:proofErr w:type="spellEnd"/>
      <w:r w:rsidRPr="00496879">
        <w:t xml:space="preserve"> term, </w:t>
      </w:r>
      <w:r>
        <w:t>they</w:t>
      </w:r>
      <w:r w:rsidRPr="00496879">
        <w:t xml:space="preserve"> restrict </w:t>
      </w:r>
      <w:r>
        <w:t>the</w:t>
      </w:r>
      <w:r w:rsidRPr="00496879">
        <w:t xml:space="preserve"> search to MEDLINE citations indexed with that subject heading</w:t>
      </w:r>
      <w:r>
        <w:t xml:space="preserve"> or any narrower subject headings that fall under the original term’s hierarchy</w:t>
      </w:r>
      <w:r w:rsidRPr="00496879">
        <w:t>.</w:t>
      </w:r>
    </w:p>
    <w:p w14:paraId="54665006" w14:textId="77777777" w:rsidR="00A61B1E" w:rsidRPr="00FC1204" w:rsidRDefault="00A61B1E" w:rsidP="00A61B1E">
      <w:pPr>
        <w:pStyle w:val="Heading2"/>
      </w:pPr>
      <w:bookmarkStart w:id="2" w:name="_Toc101270045"/>
      <w:r w:rsidRPr="004014F5">
        <w:t xml:space="preserve">Potential </w:t>
      </w:r>
      <w:r>
        <w:t>Predicament</w:t>
      </w:r>
      <w:r w:rsidRPr="004014F5">
        <w:t>s:</w:t>
      </w:r>
      <w:bookmarkEnd w:id="2"/>
      <w:r w:rsidRPr="004014F5">
        <w:t xml:space="preserve"> </w:t>
      </w:r>
    </w:p>
    <w:p w14:paraId="7418CC6B" w14:textId="3370032B" w:rsidR="00A61B1E" w:rsidRPr="00343EF8" w:rsidRDefault="00623717" w:rsidP="00A61B1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Articles that are MEDLINE records are automatically indexed with </w:t>
      </w:r>
      <w:proofErr w:type="spellStart"/>
      <w:r>
        <w:rPr>
          <w:rFonts w:cstheme="minorHAnsi"/>
        </w:rPr>
        <w:t>MeSH</w:t>
      </w:r>
      <w:proofErr w:type="spellEnd"/>
      <w:r>
        <w:rPr>
          <w:rFonts w:cstheme="minorHAnsi"/>
        </w:rPr>
        <w:t xml:space="preserve"> terms. However, not all content on PubMed is from MEDLINE, so not all articles have </w:t>
      </w:r>
      <w:proofErr w:type="spellStart"/>
      <w:r>
        <w:rPr>
          <w:rFonts w:cstheme="minorHAnsi"/>
        </w:rPr>
        <w:t>MeSH</w:t>
      </w:r>
      <w:proofErr w:type="spellEnd"/>
      <w:r>
        <w:rPr>
          <w:rFonts w:cstheme="minorHAnsi"/>
        </w:rPr>
        <w:t xml:space="preserve"> terms</w:t>
      </w:r>
      <w:r w:rsidR="00A61B1E">
        <w:rPr>
          <w:rFonts w:cstheme="minorHAnsi"/>
        </w:rPr>
        <w:t xml:space="preserve">. </w:t>
      </w:r>
      <w:r w:rsidR="006F6057">
        <w:rPr>
          <w:rFonts w:cstheme="minorHAnsi"/>
        </w:rPr>
        <w:t xml:space="preserve">People </w:t>
      </w:r>
      <w:r w:rsidR="00A61B1E">
        <w:rPr>
          <w:rFonts w:cstheme="minorHAnsi"/>
        </w:rPr>
        <w:t xml:space="preserve">should use a variety of search </w:t>
      </w:r>
      <w:r w:rsidR="00301FE7">
        <w:rPr>
          <w:rFonts w:cstheme="minorHAnsi"/>
        </w:rPr>
        <w:t>strategies</w:t>
      </w:r>
      <w:r w:rsidR="00A61B1E">
        <w:rPr>
          <w:rFonts w:cstheme="minorHAnsi"/>
        </w:rPr>
        <w:t xml:space="preserve"> with </w:t>
      </w:r>
      <w:proofErr w:type="spellStart"/>
      <w:r w:rsidR="00A61B1E">
        <w:rPr>
          <w:rFonts w:cstheme="minorHAnsi"/>
        </w:rPr>
        <w:t>MeSH</w:t>
      </w:r>
      <w:proofErr w:type="spellEnd"/>
      <w:r w:rsidR="00A61B1E">
        <w:rPr>
          <w:rFonts w:cstheme="minorHAnsi"/>
        </w:rPr>
        <w:t xml:space="preserve"> and non-</w:t>
      </w:r>
      <w:proofErr w:type="spellStart"/>
      <w:r w:rsidR="00A61B1E">
        <w:rPr>
          <w:rFonts w:cstheme="minorHAnsi"/>
        </w:rPr>
        <w:t>MeSH</w:t>
      </w:r>
      <w:proofErr w:type="spellEnd"/>
      <w:r w:rsidR="00A61B1E">
        <w:rPr>
          <w:rFonts w:cstheme="minorHAnsi"/>
        </w:rPr>
        <w:t xml:space="preserve"> terms to retrieve recently published articles. </w:t>
      </w:r>
    </w:p>
    <w:p w14:paraId="766727B1" w14:textId="0F48D75B" w:rsidR="00A61B1E" w:rsidRPr="00343EF8" w:rsidRDefault="00623717" w:rsidP="00A61B1E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t xml:space="preserve">In PubMed and most NLM </w:t>
      </w:r>
      <w:r w:rsidR="00301FE7">
        <w:t>d</w:t>
      </w:r>
      <w:r>
        <w:t>atabases, w</w:t>
      </w:r>
      <w:r w:rsidR="00A61B1E">
        <w:t xml:space="preserve">hen </w:t>
      </w:r>
      <w:r w:rsidR="006F6057">
        <w:t>people</w:t>
      </w:r>
      <w:r w:rsidR="00A61B1E">
        <w:t xml:space="preserve"> </w:t>
      </w:r>
      <w:r w:rsidR="00A61B1E" w:rsidRPr="00343EF8">
        <w:t xml:space="preserve">search </w:t>
      </w:r>
      <w:r w:rsidR="00A61B1E">
        <w:t xml:space="preserve">for </w:t>
      </w:r>
      <w:r w:rsidR="00A61B1E" w:rsidRPr="00343EF8">
        <w:t xml:space="preserve">a broader </w:t>
      </w:r>
      <w:proofErr w:type="spellStart"/>
      <w:r w:rsidR="00A61B1E" w:rsidRPr="00343EF8">
        <w:t>MeSH</w:t>
      </w:r>
      <w:proofErr w:type="spellEnd"/>
      <w:r w:rsidR="00A61B1E" w:rsidRPr="00343EF8">
        <w:t xml:space="preserve"> term, all narrower subject headings are automatically included in the search. </w:t>
      </w:r>
      <w:r w:rsidR="00A61B1E" w:rsidRPr="00343EF8">
        <w:rPr>
          <w:rFonts w:cstheme="minorHAnsi"/>
        </w:rPr>
        <w:t xml:space="preserve">For example, searching </w:t>
      </w:r>
      <w:r w:rsidR="00A61B1E">
        <w:rPr>
          <w:rFonts w:cstheme="minorHAnsi"/>
        </w:rPr>
        <w:t>“</w:t>
      </w:r>
      <w:r w:rsidR="00A61B1E" w:rsidRPr="00343EF8">
        <w:rPr>
          <w:rFonts w:cstheme="minorHAnsi"/>
          <w:iCs/>
        </w:rPr>
        <w:t xml:space="preserve">Lung </w:t>
      </w:r>
      <w:r w:rsidR="00A61B1E">
        <w:rPr>
          <w:rFonts w:cstheme="minorHAnsi"/>
          <w:iCs/>
        </w:rPr>
        <w:t xml:space="preserve">Disease” </w:t>
      </w:r>
      <w:r w:rsidR="00A61B1E" w:rsidRPr="00343EF8">
        <w:rPr>
          <w:rFonts w:cstheme="minorHAnsi"/>
        </w:rPr>
        <w:t xml:space="preserve">retrieves articles indexed with that descriptor and also citations indexed with </w:t>
      </w:r>
      <w:r w:rsidR="00A61B1E">
        <w:rPr>
          <w:rFonts w:cstheme="minorHAnsi"/>
        </w:rPr>
        <w:t xml:space="preserve">any </w:t>
      </w:r>
      <w:r w:rsidR="00A61B1E" w:rsidRPr="00343EF8">
        <w:rPr>
          <w:rFonts w:cstheme="minorHAnsi"/>
        </w:rPr>
        <w:t>narrower terms</w:t>
      </w:r>
      <w:r w:rsidR="00A61B1E">
        <w:rPr>
          <w:rFonts w:cstheme="minorHAnsi"/>
        </w:rPr>
        <w:t xml:space="preserve"> such as “lung injury” or “pneumonia</w:t>
      </w:r>
      <w:r w:rsidR="00301FE7">
        <w:rPr>
          <w:rFonts w:cstheme="minorHAnsi"/>
        </w:rPr>
        <w:t>.</w:t>
      </w:r>
      <w:r w:rsidR="00A61B1E">
        <w:rPr>
          <w:rFonts w:cstheme="minorHAnsi"/>
        </w:rPr>
        <w:t xml:space="preserve">” This is known as automatic explosion. </w:t>
      </w:r>
      <w:r w:rsidR="00A61B1E" w:rsidRPr="00343EF8">
        <w:rPr>
          <w:rFonts w:cstheme="minorHAnsi"/>
        </w:rPr>
        <w:t xml:space="preserve">If a PubMed searcher wants to search using only the broader </w:t>
      </w:r>
      <w:r w:rsidR="00A61B1E">
        <w:rPr>
          <w:rFonts w:cstheme="minorHAnsi"/>
        </w:rPr>
        <w:t xml:space="preserve">term, limit the search with the tag </w:t>
      </w:r>
      <w:r w:rsidR="00A61B1E" w:rsidRPr="00343EF8">
        <w:rPr>
          <w:rFonts w:cstheme="minorHAnsi"/>
        </w:rPr>
        <w:t>"[</w:t>
      </w:r>
      <w:proofErr w:type="spellStart"/>
      <w:proofErr w:type="gramStart"/>
      <w:r w:rsidR="00A61B1E" w:rsidRPr="00343EF8">
        <w:rPr>
          <w:rFonts w:cstheme="minorHAnsi"/>
        </w:rPr>
        <w:t>mh:noexp</w:t>
      </w:r>
      <w:proofErr w:type="spellEnd"/>
      <w:proofErr w:type="gramEnd"/>
      <w:r w:rsidR="00A61B1E" w:rsidRPr="00343EF8">
        <w:rPr>
          <w:rFonts w:cstheme="minorHAnsi"/>
        </w:rPr>
        <w:t>]</w:t>
      </w:r>
      <w:r w:rsidR="00C561F8">
        <w:rPr>
          <w:rFonts w:cstheme="minorHAnsi"/>
        </w:rPr>
        <w:t>.</w:t>
      </w:r>
      <w:r w:rsidR="00A61B1E" w:rsidRPr="00343EF8">
        <w:rPr>
          <w:rFonts w:cstheme="minorHAnsi"/>
        </w:rPr>
        <w:t xml:space="preserve">" </w:t>
      </w:r>
    </w:p>
    <w:p w14:paraId="6E6AB732" w14:textId="77777777" w:rsidR="00A61B1E" w:rsidRPr="004014F5" w:rsidRDefault="00A61B1E" w:rsidP="00A61B1E">
      <w:pPr>
        <w:pStyle w:val="Heading2"/>
      </w:pPr>
      <w:bookmarkStart w:id="3" w:name="_Toc101270046"/>
      <w:r w:rsidRPr="00574CB5">
        <w:t>Teaching Examples:</w:t>
      </w:r>
      <w:bookmarkEnd w:id="3"/>
    </w:p>
    <w:p w14:paraId="0F02E9C9" w14:textId="24D1131E" w:rsidR="00A61B1E" w:rsidRPr="003F7C44" w:rsidRDefault="00A61B1E" w:rsidP="00A61B1E">
      <w:pPr>
        <w:pStyle w:val="ListParagraph"/>
        <w:numPr>
          <w:ilvl w:val="0"/>
          <w:numId w:val="4"/>
        </w:numPr>
      </w:pPr>
      <w:r>
        <w:rPr>
          <w:rFonts w:cstheme="minorHAnsi"/>
        </w:rPr>
        <w:t>In the</w:t>
      </w:r>
      <w:r w:rsidRPr="00E87E23">
        <w:rPr>
          <w:rFonts w:cstheme="minorHAnsi"/>
        </w:rPr>
        <w:t xml:space="preserve"> </w:t>
      </w:r>
      <w:proofErr w:type="spellStart"/>
      <w:r w:rsidRPr="00E87E23">
        <w:rPr>
          <w:rFonts w:cstheme="minorHAnsi"/>
        </w:rPr>
        <w:t>MeSH</w:t>
      </w:r>
      <w:proofErr w:type="spellEnd"/>
      <w:r w:rsidRPr="00E87E23">
        <w:rPr>
          <w:rFonts w:cstheme="minorHAnsi"/>
        </w:rPr>
        <w:t xml:space="preserve"> </w:t>
      </w:r>
      <w:r w:rsidR="00301FE7">
        <w:rPr>
          <w:rFonts w:cstheme="minorHAnsi"/>
        </w:rPr>
        <w:t>d</w:t>
      </w:r>
      <w:r w:rsidR="00623717">
        <w:rPr>
          <w:rFonts w:cstheme="minorHAnsi"/>
        </w:rPr>
        <w:t>atabase</w:t>
      </w:r>
      <w:r w:rsidR="00301FE7">
        <w:rPr>
          <w:rFonts w:cstheme="minorHAnsi"/>
        </w:rPr>
        <w:t>,</w:t>
      </w:r>
      <w:r w:rsidR="00623717">
        <w:rPr>
          <w:rFonts w:cstheme="minorHAnsi"/>
        </w:rPr>
        <w:t xml:space="preserve"> </w:t>
      </w:r>
      <w:r>
        <w:rPr>
          <w:rFonts w:cstheme="minorHAnsi"/>
        </w:rPr>
        <w:t>search</w:t>
      </w:r>
      <w:r w:rsidRPr="00E87E23">
        <w:rPr>
          <w:rFonts w:cstheme="minorHAnsi"/>
        </w:rPr>
        <w:t xml:space="preserve"> “</w:t>
      </w:r>
      <w:r>
        <w:rPr>
          <w:rFonts w:cstheme="minorHAnsi"/>
        </w:rPr>
        <w:t xml:space="preserve">pancreatic </w:t>
      </w:r>
      <w:r w:rsidRPr="00E87E23">
        <w:rPr>
          <w:rFonts w:cstheme="minorHAnsi"/>
        </w:rPr>
        <w:t>cancer</w:t>
      </w:r>
      <w:r w:rsidR="00301FE7">
        <w:rPr>
          <w:rFonts w:cstheme="minorHAnsi"/>
        </w:rPr>
        <w:t>.</w:t>
      </w:r>
      <w:r>
        <w:rPr>
          <w:rFonts w:cstheme="minorHAnsi"/>
        </w:rPr>
        <w:t xml:space="preserve">” </w:t>
      </w:r>
      <w:proofErr w:type="spellStart"/>
      <w:r w:rsidRPr="00E87E23">
        <w:rPr>
          <w:rFonts w:cstheme="minorHAnsi"/>
        </w:rPr>
        <w:t>MeSH</w:t>
      </w:r>
      <w:proofErr w:type="spellEnd"/>
      <w:r w:rsidRPr="00E87E23">
        <w:rPr>
          <w:rFonts w:cstheme="minorHAnsi"/>
        </w:rPr>
        <w:t xml:space="preserve"> </w:t>
      </w:r>
      <w:r>
        <w:rPr>
          <w:rFonts w:cstheme="minorHAnsi"/>
        </w:rPr>
        <w:t xml:space="preserve">returns the result “pancreatic neoplasms” </w:t>
      </w:r>
      <w:r w:rsidRPr="00E87E23">
        <w:rPr>
          <w:rFonts w:cstheme="minorHAnsi"/>
        </w:rPr>
        <w:t xml:space="preserve">because </w:t>
      </w:r>
      <w:r>
        <w:rPr>
          <w:rFonts w:cstheme="minorHAnsi"/>
        </w:rPr>
        <w:t>neoplasm is t</w:t>
      </w:r>
      <w:r w:rsidRPr="00E87E23">
        <w:rPr>
          <w:rFonts w:cstheme="minorHAnsi"/>
        </w:rPr>
        <w:t>he preferred term</w:t>
      </w:r>
      <w:r>
        <w:rPr>
          <w:rFonts w:cstheme="minorHAnsi"/>
        </w:rPr>
        <w:t xml:space="preserve"> within the controlled vocabulary. Have participants build a search using a broader term “digestive system neoplasms</w:t>
      </w:r>
      <w:r w:rsidR="00301FE7">
        <w:rPr>
          <w:rFonts w:cstheme="minorHAnsi"/>
        </w:rPr>
        <w:t>,</w:t>
      </w:r>
      <w:r>
        <w:rPr>
          <w:rFonts w:cstheme="minorHAnsi"/>
        </w:rPr>
        <w:t xml:space="preserve">” </w:t>
      </w:r>
      <w:r w:rsidR="004305ED">
        <w:rPr>
          <w:rFonts w:cstheme="minorHAnsi"/>
        </w:rPr>
        <w:t xml:space="preserve">and </w:t>
      </w:r>
      <w:r>
        <w:rPr>
          <w:rFonts w:cstheme="minorHAnsi"/>
        </w:rPr>
        <w:t>then have them build a search with narrower term</w:t>
      </w:r>
      <w:r w:rsidR="004305ED">
        <w:rPr>
          <w:rFonts w:cstheme="minorHAnsi"/>
        </w:rPr>
        <w:t>s</w:t>
      </w:r>
      <w:r>
        <w:rPr>
          <w:rFonts w:cstheme="minorHAnsi"/>
        </w:rPr>
        <w:t xml:space="preserve"> such as “adenoma” or “pancreatic intraductal neoplasm</w:t>
      </w:r>
      <w:r w:rsidR="004305ED">
        <w:rPr>
          <w:rFonts w:cstheme="minorHAnsi"/>
        </w:rPr>
        <w:t>.</w:t>
      </w:r>
      <w:r>
        <w:rPr>
          <w:rFonts w:cstheme="minorHAnsi"/>
        </w:rPr>
        <w:t>” Compare the number of results</w:t>
      </w:r>
      <w:r w:rsidR="007D45D4">
        <w:rPr>
          <w:rFonts w:cstheme="minorHAnsi"/>
        </w:rPr>
        <w:t xml:space="preserve"> with the broader and narrower </w:t>
      </w:r>
      <w:proofErr w:type="spellStart"/>
      <w:r w:rsidR="007D45D4">
        <w:rPr>
          <w:rFonts w:cstheme="minorHAnsi"/>
        </w:rPr>
        <w:t>MeSH</w:t>
      </w:r>
      <w:proofErr w:type="spellEnd"/>
      <w:r w:rsidR="007D45D4">
        <w:rPr>
          <w:rFonts w:cstheme="minorHAnsi"/>
        </w:rPr>
        <w:t xml:space="preserve"> terms</w:t>
      </w:r>
      <w:r>
        <w:rPr>
          <w:rFonts w:cstheme="minorHAnsi"/>
        </w:rPr>
        <w:t>.</w:t>
      </w:r>
    </w:p>
    <w:p w14:paraId="7DCF77CB" w14:textId="2D915ED1" w:rsidR="00A61B1E" w:rsidRPr="00343EF8" w:rsidRDefault="00FD0E79" w:rsidP="00A61B1E">
      <w:pPr>
        <w:pStyle w:val="ListParagraph"/>
        <w:numPr>
          <w:ilvl w:val="0"/>
          <w:numId w:val="4"/>
        </w:numPr>
      </w:pPr>
      <w:r>
        <w:lastRenderedPageBreak/>
        <w:t>On PubMed h</w:t>
      </w:r>
      <w:r w:rsidR="00A61B1E">
        <w:t xml:space="preserve">ave participants </w:t>
      </w:r>
      <w:r>
        <w:t xml:space="preserve">search “type 2 diabetes” and note how many results </w:t>
      </w:r>
      <w:r w:rsidR="00EB3EAB">
        <w:t>are returned</w:t>
      </w:r>
      <w:r>
        <w:t xml:space="preserve">. Then have participants search using the </w:t>
      </w:r>
      <w:proofErr w:type="spellStart"/>
      <w:r>
        <w:t>MeSH</w:t>
      </w:r>
      <w:proofErr w:type="spellEnd"/>
      <w:r>
        <w:t xml:space="preserve"> heading </w:t>
      </w:r>
      <w:r w:rsidRPr="00FD0E79">
        <w:t>"Diabetes Mellitus, Type 2"[Mesh]</w:t>
      </w:r>
      <w:r>
        <w:t>.</w:t>
      </w:r>
      <w:r w:rsidR="00F44524">
        <w:t xml:space="preserve"> Consider the difference in </w:t>
      </w:r>
      <w:r w:rsidR="004305ED">
        <w:t xml:space="preserve">the </w:t>
      </w:r>
      <w:r w:rsidR="00F44524">
        <w:t xml:space="preserve">number of results and how more effective search strings can be built. </w:t>
      </w:r>
    </w:p>
    <w:p w14:paraId="1B33944B" w14:textId="77777777" w:rsidR="00A61B1E" w:rsidRPr="003F7C44" w:rsidRDefault="00A61B1E" w:rsidP="00A61B1E">
      <w:pPr>
        <w:pStyle w:val="Heading2"/>
      </w:pPr>
      <w:bookmarkStart w:id="4" w:name="_Toc101270047"/>
      <w:r w:rsidRPr="008326F8">
        <w:t>Real Life Examples:</w:t>
      </w:r>
      <w:bookmarkEnd w:id="4"/>
      <w:r w:rsidRPr="003F7C44">
        <w:t xml:space="preserve"> </w:t>
      </w:r>
    </w:p>
    <w:p w14:paraId="24CCCA4E" w14:textId="444AA83A" w:rsidR="00A65512" w:rsidRPr="00A65512" w:rsidRDefault="00A61B1E" w:rsidP="00A61B1E">
      <w:pPr>
        <w:pStyle w:val="ListParagraph"/>
        <w:numPr>
          <w:ilvl w:val="0"/>
          <w:numId w:val="5"/>
        </w:numPr>
        <w:rPr>
          <w:b/>
          <w:bCs/>
        </w:rPr>
      </w:pPr>
      <w:r w:rsidRPr="00A65512">
        <w:rPr>
          <w:rFonts w:cstheme="minorHAnsi"/>
        </w:rPr>
        <w:t xml:space="preserve">A researcher wants to find </w:t>
      </w:r>
      <w:proofErr w:type="spellStart"/>
      <w:r w:rsidRPr="00A65512">
        <w:rPr>
          <w:rFonts w:cstheme="minorHAnsi"/>
        </w:rPr>
        <w:t>MeSH</w:t>
      </w:r>
      <w:proofErr w:type="spellEnd"/>
      <w:r w:rsidRPr="00A65512">
        <w:rPr>
          <w:rFonts w:cstheme="minorHAnsi"/>
        </w:rPr>
        <w:t xml:space="preserve"> terms </w:t>
      </w:r>
      <w:r w:rsidR="00A65512" w:rsidRPr="00A65512">
        <w:rPr>
          <w:rFonts w:cstheme="minorHAnsi"/>
        </w:rPr>
        <w:t>or potential keywords for their article.</w:t>
      </w:r>
      <w:r w:rsidRPr="00A65512">
        <w:rPr>
          <w:rFonts w:cstheme="minorHAnsi"/>
        </w:rPr>
        <w:t xml:space="preserve"> </w:t>
      </w:r>
      <w:r w:rsidR="00A65512" w:rsidRPr="00A65512">
        <w:rPr>
          <w:rFonts w:cstheme="minorHAnsi"/>
        </w:rPr>
        <w:t xml:space="preserve">They </w:t>
      </w:r>
      <w:r w:rsidR="007D45D4">
        <w:rPr>
          <w:rFonts w:cstheme="minorHAnsi"/>
        </w:rPr>
        <w:t>enter their text into the</w:t>
      </w:r>
      <w:r w:rsidR="00A65512" w:rsidRPr="00A65512">
        <w:rPr>
          <w:rFonts w:cstheme="minorHAnsi"/>
        </w:rPr>
        <w:t xml:space="preserve"> </w:t>
      </w:r>
      <w:hyperlink r:id="rId12" w:history="1">
        <w:proofErr w:type="spellStart"/>
        <w:r w:rsidRPr="00A65512">
          <w:rPr>
            <w:rStyle w:val="Hyperlink"/>
            <w:rFonts w:cstheme="minorHAnsi"/>
          </w:rPr>
          <w:t>MeSH</w:t>
        </w:r>
        <w:proofErr w:type="spellEnd"/>
        <w:r w:rsidRPr="00A65512">
          <w:rPr>
            <w:rStyle w:val="Hyperlink"/>
            <w:rFonts w:cstheme="minorHAnsi"/>
          </w:rPr>
          <w:t xml:space="preserve"> on Demand</w:t>
        </w:r>
      </w:hyperlink>
      <w:r w:rsidR="007D45D4">
        <w:rPr>
          <w:rFonts w:cstheme="minorHAnsi"/>
        </w:rPr>
        <w:t xml:space="preserve"> tool. </w:t>
      </w:r>
      <w:r w:rsidR="00A65512" w:rsidRPr="00A65512">
        <w:rPr>
          <w:rFonts w:cstheme="minorHAnsi"/>
        </w:rPr>
        <w:t>The medical text indexer will suggest</w:t>
      </w:r>
      <w:r w:rsidRPr="00A65512">
        <w:rPr>
          <w:rFonts w:cstheme="minorHAnsi"/>
        </w:rPr>
        <w:t xml:space="preserve"> </w:t>
      </w:r>
      <w:r w:rsidR="007D45D4">
        <w:rPr>
          <w:rFonts w:cstheme="minorHAnsi"/>
        </w:rPr>
        <w:t xml:space="preserve">possible </w:t>
      </w:r>
      <w:proofErr w:type="spellStart"/>
      <w:r w:rsidR="00A65512">
        <w:rPr>
          <w:rFonts w:cstheme="minorHAnsi"/>
        </w:rPr>
        <w:t>MeSH</w:t>
      </w:r>
      <w:proofErr w:type="spellEnd"/>
      <w:r w:rsidR="00A65512">
        <w:rPr>
          <w:rFonts w:cstheme="minorHAnsi"/>
        </w:rPr>
        <w:t xml:space="preserve"> </w:t>
      </w:r>
      <w:r w:rsidR="00402920">
        <w:rPr>
          <w:rFonts w:cstheme="minorHAnsi"/>
        </w:rPr>
        <w:t>s</w:t>
      </w:r>
      <w:r w:rsidR="00A65512">
        <w:rPr>
          <w:rFonts w:cstheme="minorHAnsi"/>
        </w:rPr>
        <w:t xml:space="preserve">ubject </w:t>
      </w:r>
      <w:r w:rsidR="00402920">
        <w:rPr>
          <w:rFonts w:cstheme="minorHAnsi"/>
        </w:rPr>
        <w:t>h</w:t>
      </w:r>
      <w:r w:rsidR="00A65512">
        <w:rPr>
          <w:rFonts w:cstheme="minorHAnsi"/>
        </w:rPr>
        <w:t xml:space="preserve">eadings that could be related to the text content. </w:t>
      </w:r>
    </w:p>
    <w:p w14:paraId="5F79C9A2" w14:textId="37199DDB" w:rsidR="00A61B1E" w:rsidRPr="00A65512" w:rsidRDefault="00A61B1E" w:rsidP="00A61B1E">
      <w:pPr>
        <w:pStyle w:val="ListParagraph"/>
        <w:numPr>
          <w:ilvl w:val="0"/>
          <w:numId w:val="5"/>
        </w:numPr>
        <w:rPr>
          <w:b/>
          <w:bCs/>
        </w:rPr>
      </w:pPr>
      <w:r w:rsidRPr="00A65512">
        <w:rPr>
          <w:rFonts w:cstheme="minorHAnsi"/>
        </w:rPr>
        <w:t>A student needs to find a few more articles for their research assignment. They find a relevant article on PubMed and scroll down to find “</w:t>
      </w:r>
      <w:proofErr w:type="spellStart"/>
      <w:r w:rsidRPr="00A65512">
        <w:rPr>
          <w:rFonts w:cstheme="minorHAnsi"/>
        </w:rPr>
        <w:t>MeSH</w:t>
      </w:r>
      <w:proofErr w:type="spellEnd"/>
      <w:r w:rsidRPr="00A65512">
        <w:rPr>
          <w:rFonts w:cstheme="minorHAnsi"/>
        </w:rPr>
        <w:t xml:space="preserve"> terms” listed</w:t>
      </w:r>
      <w:r w:rsidR="00A65512">
        <w:rPr>
          <w:rFonts w:cstheme="minorHAnsi"/>
        </w:rPr>
        <w:t xml:space="preserve"> below the References</w:t>
      </w:r>
      <w:r w:rsidRPr="00A65512">
        <w:rPr>
          <w:rFonts w:cstheme="minorHAnsi"/>
        </w:rPr>
        <w:t xml:space="preserve">. The student uses </w:t>
      </w:r>
      <w:r w:rsidR="00A65512">
        <w:rPr>
          <w:rFonts w:cstheme="minorHAnsi"/>
        </w:rPr>
        <w:t xml:space="preserve">some of </w:t>
      </w:r>
      <w:r w:rsidRPr="00A65512">
        <w:rPr>
          <w:rFonts w:cstheme="minorHAnsi"/>
        </w:rPr>
        <w:t xml:space="preserve">those </w:t>
      </w:r>
      <w:r w:rsidR="00A65512">
        <w:rPr>
          <w:rFonts w:cstheme="minorHAnsi"/>
        </w:rPr>
        <w:t>terms</w:t>
      </w:r>
      <w:r w:rsidRPr="00A65512">
        <w:rPr>
          <w:rFonts w:cstheme="minorHAnsi"/>
        </w:rPr>
        <w:t xml:space="preserve"> in their next search to find </w:t>
      </w:r>
      <w:r w:rsidR="00A65512">
        <w:rPr>
          <w:rFonts w:cstheme="minorHAnsi"/>
        </w:rPr>
        <w:t>other</w:t>
      </w:r>
      <w:r w:rsidRPr="00A65512">
        <w:rPr>
          <w:rFonts w:cstheme="minorHAnsi"/>
        </w:rPr>
        <w:t xml:space="preserve"> related articles.</w:t>
      </w:r>
    </w:p>
    <w:p w14:paraId="5E3927A3" w14:textId="77777777" w:rsidR="00A61B1E" w:rsidRDefault="00A61B1E" w:rsidP="00A61B1E">
      <w:pPr>
        <w:pStyle w:val="Heading2"/>
      </w:pPr>
      <w:bookmarkStart w:id="5" w:name="_Toc101270048"/>
      <w:r w:rsidRPr="00661E3F">
        <w:t>More Information:</w:t>
      </w:r>
      <w:bookmarkEnd w:id="5"/>
      <w:r>
        <w:t xml:space="preserve"> </w:t>
      </w:r>
    </w:p>
    <w:p w14:paraId="51B2859C" w14:textId="77777777" w:rsidR="00A61B1E" w:rsidRDefault="00A61B1E" w:rsidP="00A61B1E">
      <w:hyperlink r:id="rId13" w:history="1">
        <w:r w:rsidRPr="008B0E68">
          <w:rPr>
            <w:rStyle w:val="Hyperlink"/>
          </w:rPr>
          <w:t xml:space="preserve">About </w:t>
        </w:r>
        <w:proofErr w:type="spellStart"/>
        <w:r w:rsidRPr="008B0E68">
          <w:rPr>
            <w:rStyle w:val="Hyperlink"/>
          </w:rPr>
          <w:t>MeSH</w:t>
        </w:r>
        <w:proofErr w:type="spellEnd"/>
      </w:hyperlink>
      <w:r>
        <w:t xml:space="preserve"> </w:t>
      </w:r>
      <w:r>
        <w:tab/>
      </w:r>
      <w:r>
        <w:tab/>
      </w:r>
      <w:hyperlink r:id="rId14" w:history="1">
        <w:proofErr w:type="spellStart"/>
        <w:r>
          <w:rPr>
            <w:rStyle w:val="Hyperlink"/>
          </w:rPr>
          <w:t>MeSH</w:t>
        </w:r>
        <w:proofErr w:type="spellEnd"/>
        <w:r>
          <w:rPr>
            <w:rStyle w:val="Hyperlink"/>
          </w:rPr>
          <w:t xml:space="preserve"> Tutorials</w:t>
        </w:r>
      </w:hyperlink>
      <w:r>
        <w:tab/>
      </w:r>
      <w:r>
        <w:tab/>
      </w:r>
      <w:hyperlink r:id="rId15" w:history="1">
        <w:proofErr w:type="spellStart"/>
        <w:r w:rsidRPr="00C95642">
          <w:rPr>
            <w:rStyle w:val="Hyperlink"/>
          </w:rPr>
          <w:t>Me</w:t>
        </w:r>
        <w:r>
          <w:rPr>
            <w:rStyle w:val="Hyperlink"/>
          </w:rPr>
          <w:t>S</w:t>
        </w:r>
        <w:r w:rsidRPr="00C95642">
          <w:rPr>
            <w:rStyle w:val="Hyperlink"/>
          </w:rPr>
          <w:t>h</w:t>
        </w:r>
        <w:proofErr w:type="spellEnd"/>
        <w:r w:rsidRPr="00C95642">
          <w:rPr>
            <w:rStyle w:val="Hyperlink"/>
          </w:rPr>
          <w:t xml:space="preserve"> on Demand</w:t>
        </w:r>
      </w:hyperlink>
      <w:r w:rsidRPr="00C95642">
        <w:t xml:space="preserve"> </w:t>
      </w:r>
      <w:r w:rsidRPr="00C95642">
        <w:tab/>
      </w:r>
      <w:hyperlink r:id="rId16" w:history="1">
        <w:proofErr w:type="spellStart"/>
        <w:r w:rsidRPr="008B0E68">
          <w:rPr>
            <w:rStyle w:val="Hyperlink"/>
          </w:rPr>
          <w:t>MeSH</w:t>
        </w:r>
        <w:proofErr w:type="spellEnd"/>
        <w:r w:rsidRPr="008B0E68">
          <w:rPr>
            <w:rStyle w:val="Hyperlink"/>
          </w:rPr>
          <w:t xml:space="preserve"> Tutorial Playlist</w:t>
        </w:r>
      </w:hyperlink>
    </w:p>
    <w:p w14:paraId="48BC9301" w14:textId="77777777" w:rsidR="00000000" w:rsidRDefault="00A61B1E" w:rsidP="00A61B1E">
      <w:r>
        <w:rPr>
          <w:rFonts w:cstheme="minorHAnsi"/>
        </w:rPr>
        <w:br w:type="page"/>
      </w:r>
    </w:p>
    <w:sectPr w:rsidR="00993F31" w:rsidSect="00A61B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D5D0" w14:textId="77777777" w:rsidR="00F80CFD" w:rsidRDefault="00F80CFD" w:rsidP="006F6057">
      <w:r>
        <w:separator/>
      </w:r>
    </w:p>
  </w:endnote>
  <w:endnote w:type="continuationSeparator" w:id="0">
    <w:p w14:paraId="2491068E" w14:textId="77777777" w:rsidR="00F80CFD" w:rsidRDefault="00F80CFD" w:rsidP="006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25E6" w14:textId="77777777" w:rsidR="00B45D49" w:rsidRDefault="00B45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622E" w14:textId="7072E3B9" w:rsidR="006F6057" w:rsidRPr="00307A22" w:rsidRDefault="006F6057" w:rsidP="006F6057">
    <w:pPr>
      <w:pStyle w:val="Footer"/>
      <w:jc w:val="center"/>
      <w:rPr>
        <w:sz w:val="18"/>
      </w:rPr>
    </w:pPr>
    <w:bookmarkStart w:id="6" w:name="_Hlk107491073"/>
    <w:r w:rsidRPr="00307A22">
      <w:rPr>
        <w:sz w:val="18"/>
      </w:rPr>
      <w:t xml:space="preserve">Updated: </w:t>
    </w:r>
    <w:r w:rsidR="00B45D49">
      <w:rPr>
        <w:sz w:val="18"/>
      </w:rPr>
      <w:t>03/18/2025</w:t>
    </w:r>
    <w:r>
      <w:rPr>
        <w:sz w:val="18"/>
      </w:rPr>
      <w:t>;</w:t>
    </w:r>
    <w:r w:rsidRPr="00307A22">
      <w:rPr>
        <w:sz w:val="18"/>
      </w:rPr>
      <w:t xml:space="preserve"> Contact</w:t>
    </w:r>
    <w:r w:rsidR="00B45D49">
      <w:rPr>
        <w:sz w:val="18"/>
      </w:rPr>
      <w:t xml:space="preserve"> Katie Pierce Farrier, </w:t>
    </w:r>
    <w:hyperlink r:id="rId1" w:history="1">
      <w:r w:rsidR="00B45D49" w:rsidRPr="003478E6">
        <w:rPr>
          <w:rStyle w:val="Hyperlink"/>
          <w:sz w:val="18"/>
        </w:rPr>
        <w:t>nnlmregion3@unthsc.edu</w:t>
      </w:r>
    </w:hyperlink>
    <w:r w:rsidR="00B45D49">
      <w:rPr>
        <w:sz w:val="18"/>
      </w:rPr>
      <w:t xml:space="preserve"> </w:t>
    </w:r>
    <w:r>
      <w:rPr>
        <w:sz w:val="18"/>
      </w:rPr>
      <w:t xml:space="preserve">for more information about product guide. </w:t>
    </w:r>
  </w:p>
  <w:p w14:paraId="2441278D" w14:textId="77777777" w:rsidR="006F6057" w:rsidRPr="00307A22" w:rsidRDefault="006F6057" w:rsidP="006F6057">
    <w:pPr>
      <w:pStyle w:val="Footer"/>
      <w:rPr>
        <w:sz w:val="18"/>
      </w:rPr>
    </w:pPr>
    <w:r w:rsidRPr="00307A22">
      <w:rPr>
        <w:sz w:val="18"/>
      </w:rPr>
      <w:t>Content contributed and edited by</w:t>
    </w:r>
    <w:r>
      <w:rPr>
        <w:sz w:val="18"/>
      </w:rPr>
      <w:t xml:space="preserve"> </w:t>
    </w:r>
    <w:r>
      <w:rPr>
        <w:rFonts w:ascii="Calibri" w:hAnsi="Calibri" w:cs="Calibri"/>
        <w:sz w:val="18"/>
        <w:shd w:val="clear" w:color="auto" w:fill="FFFFFF"/>
      </w:rPr>
      <w:t>National Library of Medicine</w:t>
    </w:r>
    <w:r w:rsidRPr="00307A22">
      <w:rPr>
        <w:rFonts w:ascii="Calibri" w:hAnsi="Calibri" w:cs="Calibri"/>
        <w:sz w:val="18"/>
        <w:shd w:val="clear" w:color="auto" w:fill="FFFFFF"/>
      </w:rPr>
      <w:t xml:space="preserve"> and</w:t>
    </w:r>
    <w:r w:rsidRPr="00307A22">
      <w:rPr>
        <w:sz w:val="18"/>
      </w:rPr>
      <w:t xml:space="preserve"> </w:t>
    </w:r>
    <w:r>
      <w:rPr>
        <w:sz w:val="18"/>
      </w:rPr>
      <w:t xml:space="preserve">University </w:t>
    </w:r>
    <w:r w:rsidRPr="00307A22">
      <w:rPr>
        <w:sz w:val="18"/>
      </w:rPr>
      <w:t>of North Texas</w:t>
    </w:r>
    <w:r>
      <w:rPr>
        <w:sz w:val="18"/>
      </w:rPr>
      <w:t xml:space="preserve"> Health Science Center</w:t>
    </w:r>
    <w:r w:rsidRPr="00307A22">
      <w:rPr>
        <w:sz w:val="18"/>
      </w:rPr>
      <w:t xml:space="preserve"> Lewis Library </w:t>
    </w:r>
  </w:p>
  <w:bookmarkEnd w:id="6"/>
  <w:p w14:paraId="7296FF79" w14:textId="77777777" w:rsidR="006F6057" w:rsidRDefault="006F6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D408" w14:textId="77777777" w:rsidR="00B45D49" w:rsidRDefault="00B45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B82D" w14:textId="77777777" w:rsidR="00F80CFD" w:rsidRDefault="00F80CFD" w:rsidP="006F6057">
      <w:r>
        <w:separator/>
      </w:r>
    </w:p>
  </w:footnote>
  <w:footnote w:type="continuationSeparator" w:id="0">
    <w:p w14:paraId="671FD881" w14:textId="77777777" w:rsidR="00F80CFD" w:rsidRDefault="00F80CFD" w:rsidP="006F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1029" w14:textId="77777777" w:rsidR="00B45D49" w:rsidRDefault="00B45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AA97" w14:textId="77777777" w:rsidR="00B45D49" w:rsidRDefault="00B45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AB85" w14:textId="77777777" w:rsidR="00B45D49" w:rsidRDefault="00B45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09F0"/>
    <w:multiLevelType w:val="hybridMultilevel"/>
    <w:tmpl w:val="8D62544A"/>
    <w:lvl w:ilvl="0" w:tplc="2D36B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2BB2"/>
    <w:multiLevelType w:val="hybridMultilevel"/>
    <w:tmpl w:val="475E48AC"/>
    <w:lvl w:ilvl="0" w:tplc="45683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77029"/>
    <w:multiLevelType w:val="hybridMultilevel"/>
    <w:tmpl w:val="187E0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3546BC"/>
    <w:multiLevelType w:val="hybridMultilevel"/>
    <w:tmpl w:val="D79E7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C77A4"/>
    <w:multiLevelType w:val="hybridMultilevel"/>
    <w:tmpl w:val="522E2C86"/>
    <w:lvl w:ilvl="0" w:tplc="45683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4266">
    <w:abstractNumId w:val="2"/>
  </w:num>
  <w:num w:numId="2" w16cid:durableId="2074690212">
    <w:abstractNumId w:val="1"/>
  </w:num>
  <w:num w:numId="3" w16cid:durableId="596868460">
    <w:abstractNumId w:val="4"/>
  </w:num>
  <w:num w:numId="4" w16cid:durableId="2070298024">
    <w:abstractNumId w:val="3"/>
  </w:num>
  <w:num w:numId="5" w16cid:durableId="20718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1E"/>
    <w:rsid w:val="000B353A"/>
    <w:rsid w:val="00157423"/>
    <w:rsid w:val="001B37E2"/>
    <w:rsid w:val="001C5029"/>
    <w:rsid w:val="001E19A0"/>
    <w:rsid w:val="00301FE7"/>
    <w:rsid w:val="003036A9"/>
    <w:rsid w:val="00402920"/>
    <w:rsid w:val="004305ED"/>
    <w:rsid w:val="0049175E"/>
    <w:rsid w:val="00623717"/>
    <w:rsid w:val="006F6057"/>
    <w:rsid w:val="00760DD7"/>
    <w:rsid w:val="007D45D4"/>
    <w:rsid w:val="00A1591E"/>
    <w:rsid w:val="00A61B1E"/>
    <w:rsid w:val="00A65512"/>
    <w:rsid w:val="00AD72C1"/>
    <w:rsid w:val="00B45D49"/>
    <w:rsid w:val="00BD4CC8"/>
    <w:rsid w:val="00BF10EE"/>
    <w:rsid w:val="00C561F8"/>
    <w:rsid w:val="00C70A56"/>
    <w:rsid w:val="00C863FC"/>
    <w:rsid w:val="00E321AE"/>
    <w:rsid w:val="00E95FC4"/>
    <w:rsid w:val="00EB3EAB"/>
    <w:rsid w:val="00F44524"/>
    <w:rsid w:val="00F57340"/>
    <w:rsid w:val="00F80CFD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D77D"/>
  <w15:chartTrackingRefBased/>
  <w15:docId w15:val="{7A287658-09C7-4149-98C8-F6994A72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1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B1E"/>
    <w:pPr>
      <w:keepNext/>
      <w:keepLines/>
      <w:outlineLvl w:val="0"/>
    </w:pPr>
    <w:rPr>
      <w:rFonts w:eastAsiaTheme="majorEastAsia" w:cstheme="majorBidi"/>
      <w:b/>
      <w:color w:val="4472C4" w:themeColor="accen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B1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1E"/>
    <w:rPr>
      <w:rFonts w:eastAsiaTheme="majorEastAsia" w:cstheme="majorBidi"/>
      <w:b/>
      <w:color w:val="4472C4" w:themeColor="accent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1B1E"/>
    <w:rPr>
      <w:rFonts w:eastAsiaTheme="majorEastAsia" w:cstheme="majorBidi"/>
      <w:b/>
      <w:szCs w:val="26"/>
    </w:rPr>
  </w:style>
  <w:style w:type="table" w:styleId="TableGrid">
    <w:name w:val="Table Grid"/>
    <w:basedOn w:val="TableNormal"/>
    <w:uiPriority w:val="39"/>
    <w:rsid w:val="00A6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5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57"/>
  </w:style>
  <w:style w:type="paragraph" w:styleId="Footer">
    <w:name w:val="footer"/>
    <w:basedOn w:val="Normal"/>
    <w:link w:val="FooterChar"/>
    <w:uiPriority w:val="99"/>
    <w:unhideWhenUsed/>
    <w:rsid w:val="006F6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57"/>
  </w:style>
  <w:style w:type="paragraph" w:styleId="Revision">
    <w:name w:val="Revision"/>
    <w:hidden/>
    <w:uiPriority w:val="99"/>
    <w:semiHidden/>
    <w:rsid w:val="00F5734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73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lm.nih.gov/mesh/meshhome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meshb.nlm.nih.gov/MeSHonDemand?_gl=1*c6k5ih*_ga*NTc4NTA0NDIuMTY1MjI3NjM3Mg..*_ga_7147EPK006*MTY1MzY3MTM5Ni4xMi4xLjE2NTM2NzMyMTMuMA..*_ga_P1FPTH9PL4*MTY1MzY3MTM5Ni40Ny4xLjE2NTM2NzMyMTMuMA..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be.com/playlist?list=PL7dF9e2qSW0YkmxDTsUG6p4hJjYOPT0U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mesh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eshb.nlm.nih.gov/MeSHonDeman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lm.nih.gov/bsd/disted/mesh.htm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nlmregion3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C46B5B45344AA7F88C7377195756" ma:contentTypeVersion="18" ma:contentTypeDescription="Create a new document." ma:contentTypeScope="" ma:versionID="09bb9ac14a914e9b2e65c958ae1c64be">
  <xsd:schema xmlns:xsd="http://www.w3.org/2001/XMLSchema" xmlns:xs="http://www.w3.org/2001/XMLSchema" xmlns:p="http://schemas.microsoft.com/office/2006/metadata/properties" xmlns:ns2="5e2ed8e6-e925-4bb9-9e43-02743d1ada3e" xmlns:ns3="918eeb95-5d53-44ad-b9eb-f9b2a90215dd" targetNamespace="http://schemas.microsoft.com/office/2006/metadata/properties" ma:root="true" ma:fieldsID="1cb8f3b830be80becba1e1f7a37af167" ns2:_="" ns3:_="">
    <xsd:import namespace="5e2ed8e6-e925-4bb9-9e43-02743d1ada3e"/>
    <xsd:import namespace="918eeb95-5d53-44ad-b9eb-f9b2a9021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8e6-e925-4bb9-9e43-02743d1a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eb95-5d53-44ad-b9eb-f9b2a9021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25f7af-0d2c-4333-8e51-c2d52d22c07c}" ma:internalName="TaxCatchAll" ma:showField="CatchAllData" ma:web="918eeb95-5d53-44ad-b9eb-f9b2a9021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8eeb95-5d53-44ad-b9eb-f9b2a90215dd">
      <UserInfo>
        <DisplayName>Pash, James M (NIH/NLM) [E]</DisplayName>
        <AccountId>278</AccountId>
        <AccountType/>
      </UserInfo>
      <UserInfo>
        <DisplayName>Cho, Dan-Sung (NIH/NLM) [E]</DisplayName>
        <AccountId>762</AccountId>
        <AccountType/>
      </UserInfo>
      <UserInfo>
        <DisplayName>Schulman, Jacque-Lynne (NIH/NLM) [E]</DisplayName>
        <AccountId>67</AccountId>
        <AccountType/>
      </UserInfo>
    </SharedWithUsers>
    <lcf76f155ced4ddcb4097134ff3c332f xmlns="5e2ed8e6-e925-4bb9-9e43-02743d1ada3e">
      <Terms xmlns="http://schemas.microsoft.com/office/infopath/2007/PartnerControls"/>
    </lcf76f155ced4ddcb4097134ff3c332f>
    <TaxCatchAll xmlns="918eeb95-5d53-44ad-b9eb-f9b2a90215dd" xsi:nil="true"/>
  </documentManagement>
</p:properties>
</file>

<file path=customXml/itemProps1.xml><?xml version="1.0" encoding="utf-8"?>
<ds:datastoreItem xmlns:ds="http://schemas.openxmlformats.org/officeDocument/2006/customXml" ds:itemID="{602F2851-87D0-48CD-AF76-07FA71A9B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ed8e6-e925-4bb9-9e43-02743d1ada3e"/>
    <ds:schemaRef ds:uri="918eeb95-5d53-44ad-b9eb-f9b2a9021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572F9-101C-41C7-94B5-1BE581B13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60616-FC46-48AB-918A-F5823B179F7F}">
  <ds:schemaRefs>
    <ds:schemaRef ds:uri="http://schemas.microsoft.com/office/2006/metadata/properties"/>
    <ds:schemaRef ds:uri="http://schemas.microsoft.com/office/infopath/2007/PartnerControls"/>
    <ds:schemaRef ds:uri="918eeb95-5d53-44ad-b9eb-f9b2a90215dd"/>
    <ds:schemaRef ds:uri="5e2ed8e6-e925-4bb9-9e43-02743d1ada3e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Pierce-Farrier, Katie</cp:lastModifiedBy>
  <cp:revision>2</cp:revision>
  <dcterms:created xsi:type="dcterms:W3CDTF">2025-03-18T20:42:00Z</dcterms:created>
  <dcterms:modified xsi:type="dcterms:W3CDTF">2025-03-18T20:42:00Z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0x010100A8E6C46B5B45344AA7F88C7377195756</vt:lpwstr>
  </property>
  <property fmtid="{D5CDD505-2E9C-101B-9397-08002B2CF9AE}" pid="3" name="_dlc_DocIdItemGuid">
    <vt:lpwstr>90e192ec-6d68-4ce9-a465-193b212fb215</vt:lpwstr>
  </property>
</Properties>
</file>