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3C72" w14:textId="3EEF8B9A" w:rsidR="006938BE" w:rsidRPr="008472CF" w:rsidRDefault="006938BE" w:rsidP="00D85D08"/>
    <w:tbl>
      <w:tblPr>
        <w:tblStyle w:val="TableGrid"/>
        <w:tblpPr w:leftFromText="180" w:rightFromText="180" w:vertAnchor="text" w:horzAnchor="margin" w:tblpY="-44"/>
        <w:tblW w:w="9967" w:type="dxa"/>
        <w:tblLook w:val="04A0" w:firstRow="1" w:lastRow="0" w:firstColumn="1" w:lastColumn="0" w:noHBand="0" w:noVBand="1"/>
      </w:tblPr>
      <w:tblGrid>
        <w:gridCol w:w="1795"/>
        <w:gridCol w:w="2592"/>
        <w:gridCol w:w="2610"/>
        <w:gridCol w:w="2970"/>
      </w:tblGrid>
      <w:tr w:rsidR="00D85D08" w:rsidRPr="00FB10EA" w14:paraId="695B76D9" w14:textId="77777777" w:rsidTr="00D85D08">
        <w:trPr>
          <w:trHeight w:val="232"/>
        </w:trPr>
        <w:tc>
          <w:tcPr>
            <w:tcW w:w="1795" w:type="dxa"/>
            <w:shd w:val="clear" w:color="auto" w:fill="auto"/>
          </w:tcPr>
          <w:p w14:paraId="665A145B" w14:textId="77777777" w:rsidR="00D85D08" w:rsidRPr="00DC6645" w:rsidRDefault="00D85D08" w:rsidP="000E5C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Intended Users:</w:t>
            </w:r>
          </w:p>
        </w:tc>
        <w:tc>
          <w:tcPr>
            <w:tcW w:w="2592" w:type="dxa"/>
            <w:shd w:val="clear" w:color="auto" w:fill="A3DEFF"/>
          </w:tcPr>
          <w:p w14:paraId="31120B69" w14:textId="77777777" w:rsidR="00D85D08" w:rsidRPr="00DC6645" w:rsidRDefault="00D85D08" w:rsidP="000E5C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DC6645">
              <w:rPr>
                <w:rFonts w:cstheme="minorHAnsi"/>
                <w:b/>
                <w:bCs/>
                <w:sz w:val="20"/>
                <w:szCs w:val="20"/>
              </w:rPr>
              <w:t>are Providers</w:t>
            </w:r>
          </w:p>
        </w:tc>
        <w:tc>
          <w:tcPr>
            <w:tcW w:w="2610" w:type="dxa"/>
            <w:shd w:val="clear" w:color="auto" w:fill="D9D9D9"/>
          </w:tcPr>
          <w:p w14:paraId="1C4C8733" w14:textId="77777777" w:rsidR="00D85D08" w:rsidRPr="00DC6645" w:rsidRDefault="00D85D08" w:rsidP="000E5C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 xml:space="preserve">Information Professionals </w:t>
            </w:r>
          </w:p>
        </w:tc>
        <w:tc>
          <w:tcPr>
            <w:tcW w:w="2970" w:type="dxa"/>
            <w:shd w:val="clear" w:color="auto" w:fill="D6E6F6"/>
          </w:tcPr>
          <w:p w14:paraId="3EEB7104" w14:textId="77777777" w:rsidR="00D85D08" w:rsidRPr="00DC6645" w:rsidRDefault="00D85D08" w:rsidP="000E5C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 xml:space="preserve">Researchers </w:t>
            </w:r>
          </w:p>
        </w:tc>
      </w:tr>
    </w:tbl>
    <w:p w14:paraId="3C3D95D9" w14:textId="02043BDA" w:rsidR="001C44F6" w:rsidRDefault="00D85D08" w:rsidP="00D85D08">
      <w:pPr>
        <w:pStyle w:val="Heading1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A77890D" wp14:editId="746C0966">
            <wp:simplePos x="0" y="0"/>
            <wp:positionH relativeFrom="column">
              <wp:posOffset>27940</wp:posOffset>
            </wp:positionH>
            <wp:positionV relativeFrom="paragraph">
              <wp:posOffset>72390</wp:posOffset>
            </wp:positionV>
            <wp:extent cx="890270" cy="880745"/>
            <wp:effectExtent l="0" t="0" r="5080" b="0"/>
            <wp:wrapTight wrapText="bothSides">
              <wp:wrapPolygon edited="0">
                <wp:start x="0" y="0"/>
                <wp:lineTo x="0" y="21024"/>
                <wp:lineTo x="21261" y="21024"/>
                <wp:lineTo x="21261" y="0"/>
                <wp:lineTo x="0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9" b="10378"/>
                    <a:stretch/>
                  </pic:blipFill>
                  <pic:spPr bwMode="auto">
                    <a:xfrm>
                      <a:off x="0" y="0"/>
                      <a:ext cx="8902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96595236"/>
      <w:r w:rsidR="007D4F16">
        <w:fldChar w:fldCharType="begin"/>
      </w:r>
      <w:r w:rsidR="007D4F16">
        <w:instrText xml:space="preserve"> HYPERLINK "https://www.ncbi.nlm.nih.gov/books/NBK501922/?report=classic" </w:instrText>
      </w:r>
      <w:r w:rsidR="007D4F16">
        <w:fldChar w:fldCharType="separate"/>
      </w:r>
      <w:proofErr w:type="spellStart"/>
      <w:r w:rsidR="001C44F6" w:rsidRPr="00644E71">
        <w:rPr>
          <w:rStyle w:val="Hyperlink"/>
        </w:rPr>
        <w:t>LactMed</w:t>
      </w:r>
      <w:proofErr w:type="spellEnd"/>
      <w:r w:rsidR="001C44F6" w:rsidRPr="00644E71">
        <w:rPr>
          <w:rStyle w:val="Hyperlink"/>
        </w:rPr>
        <w:t xml:space="preserve"> Drugs and Lactation Database</w:t>
      </w:r>
      <w:r w:rsidR="007D4F16">
        <w:rPr>
          <w:rStyle w:val="Hyperlink"/>
        </w:rPr>
        <w:fldChar w:fldCharType="end"/>
      </w:r>
      <w:bookmarkEnd w:id="0"/>
    </w:p>
    <w:p w14:paraId="21AA7136" w14:textId="45BC632B" w:rsidR="001C44F6" w:rsidRDefault="001C44F6" w:rsidP="001C44F6">
      <w:r w:rsidRPr="00644E71">
        <w:rPr>
          <w:b/>
          <w:bCs/>
        </w:rPr>
        <w:t>Description:</w:t>
      </w:r>
      <w:r>
        <w:t xml:space="preserve"> LactMed is an online database that provides peer-reviewed information on over 1</w:t>
      </w:r>
      <w:r w:rsidR="006A6820">
        <w:t>,</w:t>
      </w:r>
      <w:r>
        <w:t xml:space="preserve">600 drugs and chemicals that breastfeeding </w:t>
      </w:r>
      <w:r w:rsidR="006938BE">
        <w:t>people</w:t>
      </w:r>
      <w:r>
        <w:t xml:space="preserve"> and their infants may be exposed to. </w:t>
      </w:r>
      <w:r w:rsidR="006A6820">
        <w:t>LactMed has</w:t>
      </w:r>
      <w:r w:rsidR="002A730D">
        <w:t xml:space="preserve"> </w:t>
      </w:r>
      <w:r>
        <w:t xml:space="preserve">information about substances that can be found in breastmilk or in an infant’s blood, and possible adverse side effects in nursing infants. </w:t>
      </w:r>
      <w:r w:rsidR="006A6820">
        <w:t>This resource</w:t>
      </w:r>
      <w:r>
        <w:t xml:space="preserve"> </w:t>
      </w:r>
      <w:r w:rsidR="008E4CBB">
        <w:t>provides</w:t>
      </w:r>
      <w:r>
        <w:t xml:space="preserve"> information about possible alternative medicines and links to related medical literature</w:t>
      </w:r>
      <w:r w:rsidR="006A4FE6">
        <w:t>.</w:t>
      </w:r>
      <w:r w:rsidR="006A6820">
        <w:t xml:space="preserve"> </w:t>
      </w:r>
      <w:r w:rsidR="006A4FE6">
        <w:t>It</w:t>
      </w:r>
      <w:r w:rsidR="006A6820">
        <w:t xml:space="preserve"> is </w:t>
      </w:r>
      <w:r>
        <w:t xml:space="preserve">updated monthly. </w:t>
      </w:r>
    </w:p>
    <w:p w14:paraId="22C5F41E" w14:textId="52D1AAD2" w:rsidR="001C44F6" w:rsidRDefault="001C44F6" w:rsidP="001C44F6"/>
    <w:p w14:paraId="77804749" w14:textId="0C8E95F4" w:rsidR="006938BE" w:rsidRPr="00D85D08" w:rsidRDefault="006938BE" w:rsidP="00D85D08">
      <w:pPr>
        <w:pStyle w:val="Heading2"/>
        <w:rPr>
          <w:rFonts w:cstheme="minorHAnsi"/>
          <w:color w:val="000000"/>
          <w:shd w:val="clear" w:color="auto" w:fill="FFFFFF"/>
        </w:rPr>
      </w:pPr>
      <w:bookmarkStart w:id="1" w:name="OLE_LINK3"/>
      <w:r w:rsidRPr="008472CF">
        <w:t xml:space="preserve">Popular uses of </w:t>
      </w:r>
      <w:r>
        <w:t xml:space="preserve">this </w:t>
      </w:r>
      <w:r w:rsidRPr="008472CF">
        <w:t>product:</w:t>
      </w:r>
      <w:bookmarkEnd w:id="1"/>
    </w:p>
    <w:tbl>
      <w:tblPr>
        <w:tblStyle w:val="TableGrid"/>
        <w:tblW w:w="9936" w:type="dxa"/>
        <w:tblInd w:w="-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1C44F6" w:rsidRPr="00034B19" w14:paraId="1BC6064D" w14:textId="77777777" w:rsidTr="007240C2">
        <w:trPr>
          <w:trHeight w:val="350"/>
        </w:trPr>
        <w:tc>
          <w:tcPr>
            <w:tcW w:w="3312" w:type="dxa"/>
            <w:shd w:val="clear" w:color="auto" w:fill="A3DEFF"/>
            <w:vAlign w:val="bottom"/>
          </w:tcPr>
          <w:p w14:paraId="1F32F206" w14:textId="2392C56F" w:rsidR="001C44F6" w:rsidRPr="002325B4" w:rsidRDefault="001C44F6" w:rsidP="007240C2">
            <w:pPr>
              <w:rPr>
                <w:rFonts w:cstheme="minorHAnsi"/>
                <w:b/>
                <w:bCs/>
              </w:rPr>
            </w:pPr>
            <w:r w:rsidRPr="002325B4">
              <w:rPr>
                <w:rFonts w:cstheme="minorHAnsi"/>
                <w:b/>
                <w:bCs/>
              </w:rPr>
              <w:t>Healthcare Providers</w:t>
            </w:r>
          </w:p>
        </w:tc>
        <w:tc>
          <w:tcPr>
            <w:tcW w:w="3312" w:type="dxa"/>
            <w:shd w:val="clear" w:color="auto" w:fill="D9D9D9"/>
            <w:vAlign w:val="bottom"/>
          </w:tcPr>
          <w:p w14:paraId="007BA2D4" w14:textId="77777777" w:rsidR="001C44F6" w:rsidRPr="002325B4" w:rsidRDefault="001C44F6" w:rsidP="007240C2">
            <w:pPr>
              <w:rPr>
                <w:rFonts w:cstheme="minorHAnsi"/>
                <w:b/>
                <w:bCs/>
              </w:rPr>
            </w:pPr>
            <w:r w:rsidRPr="002325B4">
              <w:rPr>
                <w:rFonts w:cstheme="minorHAnsi"/>
                <w:b/>
                <w:bCs/>
              </w:rPr>
              <w:t xml:space="preserve">Information Professionals </w:t>
            </w:r>
          </w:p>
        </w:tc>
        <w:tc>
          <w:tcPr>
            <w:tcW w:w="3312" w:type="dxa"/>
            <w:shd w:val="clear" w:color="auto" w:fill="D6E6F6"/>
            <w:vAlign w:val="bottom"/>
          </w:tcPr>
          <w:p w14:paraId="22225FE8" w14:textId="77777777" w:rsidR="001C44F6" w:rsidRPr="002325B4" w:rsidRDefault="001C44F6" w:rsidP="007240C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Researchers</w:t>
            </w:r>
          </w:p>
        </w:tc>
      </w:tr>
      <w:tr w:rsidR="001C44F6" w:rsidRPr="00034B19" w14:paraId="0C6103A4" w14:textId="77777777" w:rsidTr="007240C2">
        <w:trPr>
          <w:trHeight w:val="2250"/>
        </w:trPr>
        <w:tc>
          <w:tcPr>
            <w:tcW w:w="3312" w:type="dxa"/>
            <w:shd w:val="clear" w:color="auto" w:fill="auto"/>
          </w:tcPr>
          <w:p w14:paraId="16EC6DBD" w14:textId="77777777" w:rsidR="001C44F6" w:rsidRDefault="001C44F6" w:rsidP="007240C2">
            <w:pPr>
              <w:pStyle w:val="ListParagraph"/>
              <w:numPr>
                <w:ilvl w:val="0"/>
                <w:numId w:val="1"/>
              </w:numPr>
              <w:ind w:left="181" w:hanging="181"/>
            </w:pPr>
            <w:r w:rsidRPr="5EE8555F">
              <w:t xml:space="preserve">Read summaries of and case studies about the risks of using certain medications for pregnant or breastfeeding patients. </w:t>
            </w:r>
          </w:p>
          <w:p w14:paraId="073A9882" w14:textId="77777777" w:rsidR="001C44F6" w:rsidRPr="00D3200C" w:rsidRDefault="001C44F6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>
              <w:rPr>
                <w:rFonts w:cstheme="minorHAnsi"/>
              </w:rPr>
              <w:t xml:space="preserve">Find alternative medications for pregnant or breastfeeding patients. </w:t>
            </w:r>
          </w:p>
        </w:tc>
        <w:tc>
          <w:tcPr>
            <w:tcW w:w="3312" w:type="dxa"/>
            <w:shd w:val="clear" w:color="auto" w:fill="auto"/>
          </w:tcPr>
          <w:p w14:paraId="6DF96ED4" w14:textId="77777777" w:rsidR="001C44F6" w:rsidRDefault="001C44F6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Help patrons find the correct drug name to look up in LactMed. </w:t>
            </w:r>
          </w:p>
          <w:p w14:paraId="151DBB09" w14:textId="77777777" w:rsidR="001C44F6" w:rsidRDefault="001C44F6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Help patron</w:t>
            </w:r>
            <w:r w:rsidR="006A682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find referenced PubMed articles and related medical literature.</w:t>
            </w:r>
          </w:p>
          <w:p w14:paraId="309CF574" w14:textId="77777777" w:rsidR="001C44F6" w:rsidRPr="00034B19" w:rsidRDefault="001C44F6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Download a PDF version of LactMed to access offline. </w:t>
            </w:r>
          </w:p>
        </w:tc>
        <w:tc>
          <w:tcPr>
            <w:tcW w:w="3312" w:type="dxa"/>
          </w:tcPr>
          <w:p w14:paraId="10812AED" w14:textId="77777777" w:rsidR="001C44F6" w:rsidRDefault="001C44F6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Download </w:t>
            </w:r>
            <w:r w:rsidR="006A6820">
              <w:rPr>
                <w:rFonts w:cstheme="minorHAnsi"/>
              </w:rPr>
              <w:t xml:space="preserve">normalized and peer-reviewed </w:t>
            </w:r>
            <w:r>
              <w:rPr>
                <w:rFonts w:cstheme="minorHAnsi"/>
              </w:rPr>
              <w:t xml:space="preserve">data from referenced </w:t>
            </w:r>
            <w:r w:rsidR="006A6820">
              <w:rPr>
                <w:rFonts w:cstheme="minorHAnsi"/>
              </w:rPr>
              <w:t xml:space="preserve">medical </w:t>
            </w:r>
            <w:r>
              <w:rPr>
                <w:rFonts w:cstheme="minorHAnsi"/>
              </w:rPr>
              <w:t xml:space="preserve">literature for analysis. </w:t>
            </w:r>
          </w:p>
          <w:p w14:paraId="46587A06" w14:textId="77777777" w:rsidR="001C44F6" w:rsidRPr="00F6123F" w:rsidRDefault="001C44F6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 w:rsidRPr="5EE8555F">
              <w:t>View adverse effects of a drug on breastmilk and infants</w:t>
            </w:r>
            <w:r>
              <w:t>.</w:t>
            </w:r>
          </w:p>
          <w:p w14:paraId="4B4E0D4C" w14:textId="77777777" w:rsidR="001C44F6" w:rsidRDefault="001C44F6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Find summaries of drug levels in breastmilk and effects on infants.</w:t>
            </w:r>
          </w:p>
        </w:tc>
      </w:tr>
    </w:tbl>
    <w:p w14:paraId="00D554B1" w14:textId="77777777" w:rsidR="001C44F6" w:rsidRDefault="001C44F6" w:rsidP="00D85D08">
      <w:pPr>
        <w:pStyle w:val="Heading2"/>
      </w:pPr>
      <w:r w:rsidRPr="00034B19">
        <w:t xml:space="preserve">Key Points: </w:t>
      </w:r>
    </w:p>
    <w:p w14:paraId="131EC0ED" w14:textId="2B2AFF2D" w:rsidR="001C44F6" w:rsidRPr="00862E65" w:rsidRDefault="001C44F6" w:rsidP="001C44F6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>
        <w:rPr>
          <w:rFonts w:cstheme="minorHAnsi"/>
        </w:rPr>
        <w:t xml:space="preserve">LactMed provides information about the presence of certain chemicals, medications, or substances in breastmilk and the potential for adverse effects in nursing infants. </w:t>
      </w:r>
    </w:p>
    <w:p w14:paraId="1DDC0789" w14:textId="50AD072B" w:rsidR="001C44F6" w:rsidRPr="00862E65" w:rsidRDefault="001C44F6" w:rsidP="001C44F6">
      <w:pPr>
        <w:pStyle w:val="ListParagraph"/>
        <w:numPr>
          <w:ilvl w:val="0"/>
          <w:numId w:val="3"/>
        </w:numPr>
        <w:rPr>
          <w:rFonts w:cstheme="minorHAnsi"/>
        </w:rPr>
      </w:pPr>
      <w:r w:rsidRPr="00862E65">
        <w:rPr>
          <w:rFonts w:cstheme="minorHAnsi"/>
        </w:rPr>
        <w:t xml:space="preserve">Information </w:t>
      </w:r>
      <w:r>
        <w:rPr>
          <w:rFonts w:cstheme="minorHAnsi"/>
        </w:rPr>
        <w:t>in LactMed is based on</w:t>
      </w:r>
      <w:r w:rsidRPr="00862E65">
        <w:rPr>
          <w:rFonts w:cstheme="minorHAnsi"/>
        </w:rPr>
        <w:t xml:space="preserve"> </w:t>
      </w:r>
      <w:r>
        <w:rPr>
          <w:rFonts w:cstheme="minorHAnsi"/>
        </w:rPr>
        <w:t>biomedical literature in PubMed and is peer</w:t>
      </w:r>
      <w:r w:rsidR="006276C5">
        <w:rPr>
          <w:rFonts w:cstheme="minorHAnsi"/>
        </w:rPr>
        <w:t xml:space="preserve"> </w:t>
      </w:r>
      <w:r>
        <w:rPr>
          <w:rFonts w:cstheme="minorHAnsi"/>
        </w:rPr>
        <w:t xml:space="preserve">reviewed by subject specialists. </w:t>
      </w:r>
    </w:p>
    <w:p w14:paraId="1D19E408" w14:textId="77777777" w:rsidR="001C44F6" w:rsidRPr="00862E65" w:rsidRDefault="001C44F6" w:rsidP="00D85D08">
      <w:pPr>
        <w:pStyle w:val="Heading2"/>
      </w:pPr>
      <w:r w:rsidRPr="00862E65">
        <w:t xml:space="preserve">Potential </w:t>
      </w:r>
      <w:r>
        <w:t>Predicaments</w:t>
      </w:r>
      <w:r w:rsidRPr="00862E65">
        <w:t xml:space="preserve">: </w:t>
      </w:r>
    </w:p>
    <w:p w14:paraId="054DCD28" w14:textId="77777777" w:rsidR="001C44F6" w:rsidRPr="00704C79" w:rsidRDefault="001C44F6" w:rsidP="001C44F6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5EE8555F">
        <w:t>LactMed entries contain medical jargon</w:t>
      </w:r>
      <w:r w:rsidR="008E4CBB">
        <w:t>. Refer</w:t>
      </w:r>
      <w:r w:rsidRPr="5EE8555F">
        <w:t xml:space="preserve"> consumers to MedlinePlus for information about drugs in breastmilk. </w:t>
      </w:r>
    </w:p>
    <w:p w14:paraId="14C422E1" w14:textId="77777777" w:rsidR="001C44F6" w:rsidRPr="00704C79" w:rsidRDefault="001C44F6" w:rsidP="001C44F6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704C79">
        <w:rPr>
          <w:rFonts w:cstheme="minorHAnsi"/>
          <w:bCs/>
        </w:rPr>
        <w:t>Information about new</w:t>
      </w:r>
      <w:r>
        <w:rPr>
          <w:rFonts w:cstheme="minorHAnsi"/>
          <w:bCs/>
        </w:rPr>
        <w:t xml:space="preserve"> treatments or drugs may not be immediately available on LactMed. The most current research may be found on other sites such as PubMed.</w:t>
      </w:r>
    </w:p>
    <w:p w14:paraId="437ADB6E" w14:textId="77777777" w:rsidR="001C44F6" w:rsidRPr="006276C9" w:rsidRDefault="001C44F6" w:rsidP="001C44F6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LactMed is in the public domain, so information can be freely used and distributed. However, if someone wishes to translate the information, they must agree to NLM’s terms and conditions.  </w:t>
      </w:r>
    </w:p>
    <w:p w14:paraId="5B40EA4E" w14:textId="77777777" w:rsidR="001C44F6" w:rsidRPr="006276C9" w:rsidRDefault="001C44F6" w:rsidP="00D85D08">
      <w:pPr>
        <w:pStyle w:val="Heading2"/>
      </w:pPr>
      <w:r w:rsidRPr="004014F5">
        <w:t>Teaching Examples:</w:t>
      </w:r>
    </w:p>
    <w:p w14:paraId="6469A4AD" w14:textId="7A4C3B4D" w:rsidR="001C44F6" w:rsidRPr="000B150B" w:rsidRDefault="001C44F6" w:rsidP="001C44F6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Have participants search for “</w:t>
      </w:r>
      <w:r w:rsidR="00186882">
        <w:rPr>
          <w:rFonts w:cstheme="minorHAnsi"/>
        </w:rPr>
        <w:t>a</w:t>
      </w:r>
      <w:r>
        <w:rPr>
          <w:rFonts w:cstheme="minorHAnsi"/>
        </w:rPr>
        <w:t>spirin</w:t>
      </w:r>
      <w:r w:rsidR="00186882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="006A6820">
        <w:rPr>
          <w:rFonts w:cstheme="minorHAnsi"/>
        </w:rPr>
        <w:t>I</w:t>
      </w:r>
      <w:r>
        <w:rPr>
          <w:rFonts w:cstheme="minorHAnsi"/>
        </w:rPr>
        <w:t xml:space="preserve">dentify one listed reason why aspirin may be unsafe to take while pregnant. Find a drug that pregnant or breastfeeding people can take as a potential alternative. </w:t>
      </w:r>
      <w:r>
        <w:rPr>
          <w:rFonts w:cstheme="minorHAnsi"/>
          <w:bCs/>
        </w:rPr>
        <w:t>R</w:t>
      </w:r>
      <w:r w:rsidRPr="000B150B">
        <w:rPr>
          <w:rFonts w:cstheme="minorHAnsi"/>
          <w:bCs/>
        </w:rPr>
        <w:t>eview the References</w:t>
      </w:r>
      <w:r>
        <w:rPr>
          <w:rFonts w:cstheme="minorHAnsi"/>
          <w:bCs/>
        </w:rPr>
        <w:t xml:space="preserve"> and find a freely available article on PubMed Central</w:t>
      </w:r>
      <w:r w:rsidR="008E4CBB">
        <w:rPr>
          <w:rFonts w:cstheme="minorHAnsi"/>
          <w:bCs/>
        </w:rPr>
        <w:t>.</w:t>
      </w:r>
    </w:p>
    <w:p w14:paraId="43DF61BB" w14:textId="44A6EA86" w:rsidR="001C44F6" w:rsidRPr="000B150B" w:rsidRDefault="001C44F6" w:rsidP="001C44F6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Have participants search for “</w:t>
      </w:r>
      <w:r w:rsidR="00186882">
        <w:rPr>
          <w:rFonts w:cstheme="minorHAnsi"/>
          <w:bCs/>
        </w:rPr>
        <w:t>a</w:t>
      </w:r>
      <w:r>
        <w:rPr>
          <w:rFonts w:cstheme="minorHAnsi"/>
          <w:bCs/>
        </w:rPr>
        <w:t>cetaminophen</w:t>
      </w:r>
      <w:r w:rsidR="00186882">
        <w:rPr>
          <w:rFonts w:cstheme="minorHAnsi"/>
          <w:bCs/>
        </w:rPr>
        <w:t>.</w:t>
      </w:r>
      <w:r>
        <w:rPr>
          <w:rFonts w:cstheme="minorHAnsi"/>
          <w:bCs/>
        </w:rPr>
        <w:t xml:space="preserve">” On the </w:t>
      </w:r>
      <w:r w:rsidR="006A6820">
        <w:rPr>
          <w:rFonts w:cstheme="minorHAnsi"/>
          <w:bCs/>
        </w:rPr>
        <w:t>right-hand</w:t>
      </w:r>
      <w:r>
        <w:rPr>
          <w:rFonts w:cstheme="minorHAnsi"/>
          <w:bCs/>
        </w:rPr>
        <w:t xml:space="preserve"> side, </w:t>
      </w:r>
      <w:r w:rsidR="006A6820">
        <w:rPr>
          <w:rFonts w:cstheme="minorHAnsi"/>
          <w:bCs/>
        </w:rPr>
        <w:t>under “</w:t>
      </w:r>
      <w:proofErr w:type="spellStart"/>
      <w:r>
        <w:rPr>
          <w:rFonts w:cstheme="minorHAnsi"/>
          <w:bCs/>
        </w:rPr>
        <w:t>LactMed</w:t>
      </w:r>
      <w:proofErr w:type="spellEnd"/>
      <w:r>
        <w:rPr>
          <w:rFonts w:cstheme="minorHAnsi"/>
          <w:bCs/>
        </w:rPr>
        <w:t xml:space="preserve"> Support Resources</w:t>
      </w:r>
      <w:r w:rsidR="00186882">
        <w:rPr>
          <w:rFonts w:cstheme="minorHAnsi"/>
          <w:bCs/>
        </w:rPr>
        <w:t>,</w:t>
      </w:r>
      <w:r w:rsidR="006A6820">
        <w:rPr>
          <w:rFonts w:cstheme="minorHAnsi"/>
          <w:bCs/>
        </w:rPr>
        <w:t xml:space="preserve">” </w:t>
      </w:r>
      <w:r>
        <w:rPr>
          <w:rFonts w:cstheme="minorHAnsi"/>
          <w:bCs/>
        </w:rPr>
        <w:t>select “</w:t>
      </w:r>
      <w:r w:rsidRPr="000B150B">
        <w:rPr>
          <w:rFonts w:cstheme="minorHAnsi"/>
          <w:bCs/>
        </w:rPr>
        <w:t>Drugs and Lactation Database (</w:t>
      </w:r>
      <w:proofErr w:type="spellStart"/>
      <w:r w:rsidRPr="000B150B">
        <w:rPr>
          <w:rFonts w:cstheme="minorHAnsi"/>
          <w:bCs/>
        </w:rPr>
        <w:t>LactMed</w:t>
      </w:r>
      <w:proofErr w:type="spellEnd"/>
      <w:r w:rsidRPr="000B150B">
        <w:rPr>
          <w:rFonts w:cstheme="minorHAnsi"/>
          <w:bCs/>
        </w:rPr>
        <w:t>) - Record Format</w:t>
      </w:r>
      <w:r w:rsidR="00186882">
        <w:rPr>
          <w:rFonts w:cstheme="minorHAnsi"/>
          <w:bCs/>
        </w:rPr>
        <w:t>.</w:t>
      </w:r>
      <w:r>
        <w:rPr>
          <w:rFonts w:cstheme="minorHAnsi"/>
          <w:bCs/>
        </w:rPr>
        <w:t>” Under</w:t>
      </w:r>
      <w:r w:rsidR="006A6820">
        <w:rPr>
          <w:rFonts w:cstheme="minorHAnsi"/>
          <w:bCs/>
        </w:rPr>
        <w:t xml:space="preserve"> the section</w:t>
      </w:r>
      <w:r>
        <w:rPr>
          <w:rFonts w:cstheme="minorHAnsi"/>
          <w:bCs/>
        </w:rPr>
        <w:t xml:space="preserve"> “Drug Levels” have participants identify what “Infant Levels” means. </w:t>
      </w:r>
    </w:p>
    <w:p w14:paraId="6BB51773" w14:textId="77777777" w:rsidR="001C44F6" w:rsidRPr="008326F8" w:rsidRDefault="001C44F6" w:rsidP="00D85D08">
      <w:pPr>
        <w:pStyle w:val="Heading2"/>
      </w:pPr>
      <w:r w:rsidRPr="008326F8">
        <w:t>Real Life Examples:</w:t>
      </w:r>
    </w:p>
    <w:p w14:paraId="1D5192C9" w14:textId="13547C5F" w:rsidR="001C44F6" w:rsidRPr="00661E3F" w:rsidRDefault="001C44F6" w:rsidP="001C44F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Fonts w:cstheme="minorHAnsi"/>
        </w:rPr>
        <w:t xml:space="preserve">A </w:t>
      </w:r>
      <w:r w:rsidR="00186882">
        <w:rPr>
          <w:rFonts w:cstheme="minorHAnsi"/>
        </w:rPr>
        <w:t>doctor</w:t>
      </w:r>
      <w:r>
        <w:rPr>
          <w:rFonts w:cstheme="minorHAnsi"/>
        </w:rPr>
        <w:t xml:space="preserve"> has</w:t>
      </w:r>
      <w:r w:rsidR="006A6820">
        <w:rPr>
          <w:rFonts w:cstheme="minorHAnsi"/>
        </w:rPr>
        <w:t xml:space="preserve"> a</w:t>
      </w:r>
      <w:r>
        <w:rPr>
          <w:rFonts w:cstheme="minorHAnsi"/>
        </w:rPr>
        <w:t xml:space="preserve"> </w:t>
      </w:r>
      <w:r w:rsidR="006A6820">
        <w:rPr>
          <w:rFonts w:cstheme="minorHAnsi"/>
        </w:rPr>
        <w:t xml:space="preserve">pregnant patient who is </w:t>
      </w:r>
      <w:r>
        <w:rPr>
          <w:rFonts w:cstheme="minorHAnsi"/>
        </w:rPr>
        <w:t xml:space="preserve">currently taking </w:t>
      </w:r>
      <w:bookmarkStart w:id="2" w:name="OLE_LINK4"/>
      <w:bookmarkStart w:id="3" w:name="OLE_LINK1"/>
      <w:r w:rsidR="00D85D08">
        <w:rPr>
          <w:rFonts w:cstheme="minorHAnsi"/>
        </w:rPr>
        <w:t xml:space="preserve">a </w:t>
      </w:r>
      <w:r w:rsidR="00186882">
        <w:rPr>
          <w:rFonts w:cstheme="minorHAnsi"/>
        </w:rPr>
        <w:t>s</w:t>
      </w:r>
      <w:r w:rsidR="00186882" w:rsidRPr="00186882">
        <w:rPr>
          <w:rFonts w:cstheme="minorHAnsi"/>
        </w:rPr>
        <w:t xml:space="preserve">elective serotonin reuptake inhibitor </w:t>
      </w:r>
      <w:bookmarkEnd w:id="2"/>
      <w:r w:rsidR="00186882">
        <w:rPr>
          <w:rFonts w:cstheme="minorHAnsi"/>
        </w:rPr>
        <w:t>(</w:t>
      </w:r>
      <w:r>
        <w:rPr>
          <w:rFonts w:cstheme="minorHAnsi"/>
        </w:rPr>
        <w:t>SSRI</w:t>
      </w:r>
      <w:r w:rsidR="00186882">
        <w:rPr>
          <w:rFonts w:cstheme="minorHAnsi"/>
        </w:rPr>
        <w:t>)</w:t>
      </w:r>
      <w:r>
        <w:rPr>
          <w:rFonts w:cstheme="minorHAnsi"/>
        </w:rPr>
        <w:t xml:space="preserve"> medications</w:t>
      </w:r>
      <w:bookmarkEnd w:id="3"/>
      <w:r w:rsidR="008E4666">
        <w:rPr>
          <w:rFonts w:cstheme="minorHAnsi"/>
        </w:rPr>
        <w:t xml:space="preserve">, which are medications that are </w:t>
      </w:r>
      <w:r w:rsidR="008E4666" w:rsidRPr="008E4666">
        <w:rPr>
          <w:rFonts w:cstheme="minorHAnsi"/>
        </w:rPr>
        <w:t>typically used as antidepressants</w:t>
      </w:r>
      <w:r>
        <w:rPr>
          <w:rFonts w:cstheme="minorHAnsi"/>
        </w:rPr>
        <w:t xml:space="preserve">. The doctor uses LactMed to review medication risks for the patient or their infant, and if there are any suitable alternative medications. </w:t>
      </w:r>
    </w:p>
    <w:p w14:paraId="5D78F42C" w14:textId="77777777" w:rsidR="001C44F6" w:rsidRPr="00661E3F" w:rsidRDefault="001C44F6" w:rsidP="001C44F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Fonts w:cstheme="minorHAnsi"/>
        </w:rPr>
        <w:t>A nurse uses information</w:t>
      </w:r>
      <w:r w:rsidR="006A6820">
        <w:rPr>
          <w:rFonts w:cstheme="minorHAnsi"/>
        </w:rPr>
        <w:t xml:space="preserve"> on</w:t>
      </w:r>
      <w:r>
        <w:rPr>
          <w:rFonts w:cstheme="minorHAnsi"/>
        </w:rPr>
        <w:t xml:space="preserve"> LactMed to learn about the symptoms an infant may exhibit if they consume specific drugs through breastmilk.</w:t>
      </w:r>
    </w:p>
    <w:p w14:paraId="043C1CF2" w14:textId="77777777" w:rsidR="001C44F6" w:rsidRDefault="001C44F6" w:rsidP="00D85D08">
      <w:pPr>
        <w:pStyle w:val="Heading2"/>
      </w:pPr>
      <w:r w:rsidRPr="00661E3F">
        <w:lastRenderedPageBreak/>
        <w:t xml:space="preserve">More Information: </w:t>
      </w:r>
    </w:p>
    <w:bookmarkStart w:id="4" w:name="OLE_LINK2"/>
    <w:p w14:paraId="112F250B" w14:textId="72051991" w:rsidR="001C44F6" w:rsidRDefault="00D93D91" w:rsidP="001C44F6">
      <w:r>
        <w:fldChar w:fldCharType="begin"/>
      </w:r>
      <w:r>
        <w:instrText xml:space="preserve"> HYPERLINK "https://www.ncbi.nlm.nih.gov/books/NBK547439/" </w:instrText>
      </w:r>
      <w:r>
        <w:fldChar w:fldCharType="separate"/>
      </w:r>
      <w:r w:rsidR="001C44F6" w:rsidRPr="00314F42">
        <w:rPr>
          <w:rStyle w:val="Hyperlink"/>
        </w:rPr>
        <w:t>User and M</w:t>
      </w:r>
      <w:r w:rsidR="001C44F6" w:rsidRPr="00314F42">
        <w:rPr>
          <w:rStyle w:val="Hyperlink"/>
        </w:rPr>
        <w:t>e</w:t>
      </w:r>
      <w:r w:rsidR="001C44F6" w:rsidRPr="00314F42">
        <w:rPr>
          <w:rStyle w:val="Hyperlink"/>
        </w:rPr>
        <w:t>dical Advice Disclaimer</w:t>
      </w:r>
      <w:r>
        <w:rPr>
          <w:rStyle w:val="Hyperlink"/>
        </w:rPr>
        <w:fldChar w:fldCharType="end"/>
      </w:r>
      <w:bookmarkEnd w:id="4"/>
      <w:r w:rsidR="001C44F6">
        <w:tab/>
      </w:r>
      <w:hyperlink r:id="rId11" w:history="1">
        <w:r w:rsidR="008E4CBB">
          <w:rPr>
            <w:rStyle w:val="Hyperlink"/>
          </w:rPr>
          <w:t>Additional Brea</w:t>
        </w:r>
        <w:r w:rsidR="008E4CBB">
          <w:rPr>
            <w:rStyle w:val="Hyperlink"/>
          </w:rPr>
          <w:t>s</w:t>
        </w:r>
        <w:r w:rsidR="008E4CBB">
          <w:rPr>
            <w:rStyle w:val="Hyperlink"/>
          </w:rPr>
          <w:t>tfeeding Resources</w:t>
        </w:r>
      </w:hyperlink>
      <w:r w:rsidR="001C44F6">
        <w:t xml:space="preserve"> </w:t>
      </w:r>
      <w:r w:rsidR="000024ED">
        <w:tab/>
      </w:r>
      <w:hyperlink r:id="rId12" w:history="1">
        <w:r w:rsidR="000024ED" w:rsidRPr="000024ED">
          <w:rPr>
            <w:rStyle w:val="Hyperlink"/>
          </w:rPr>
          <w:t>Fact Sheet</w:t>
        </w:r>
      </w:hyperlink>
    </w:p>
    <w:p w14:paraId="58ACC227" w14:textId="77777777" w:rsidR="001C44F6" w:rsidRPr="00314F42" w:rsidRDefault="001C44F6" w:rsidP="00D85D08">
      <w:pPr>
        <w:pStyle w:val="Heading2"/>
      </w:pPr>
      <w:r w:rsidRPr="00314F42">
        <w:t xml:space="preserve">Commercial Equivalents: </w:t>
      </w:r>
    </w:p>
    <w:p w14:paraId="76A143FB" w14:textId="0639D4DC" w:rsidR="00000000" w:rsidRDefault="001C44F6" w:rsidP="001C44F6">
      <w:hyperlink r:id="rId13" w:history="1">
        <w:r w:rsidRPr="00321F3F">
          <w:rPr>
            <w:rStyle w:val="Hyperlink"/>
          </w:rPr>
          <w:t>Drugs.com</w:t>
        </w:r>
      </w:hyperlink>
      <w:r w:rsidR="0030047F">
        <w:rPr>
          <w:rStyle w:val="Hyperlink"/>
        </w:rPr>
        <w:t xml:space="preserve"> </w:t>
      </w:r>
      <w:r w:rsidR="0030047F">
        <w:t>–</w:t>
      </w:r>
      <w:r>
        <w:t xml:space="preserve"> </w:t>
      </w:r>
      <w:r w:rsidR="006A6820">
        <w:t>F</w:t>
      </w:r>
      <w:r>
        <w:t>or consumers</w:t>
      </w:r>
      <w:r w:rsidR="006A6820">
        <w:t>.</w:t>
      </w:r>
      <w:r>
        <w:t xml:space="preserve"> Provide</w:t>
      </w:r>
      <w:r w:rsidR="008E4CBB">
        <w:t xml:space="preserve">s </w:t>
      </w:r>
      <w:r>
        <w:t>pill identification and medication information</w:t>
      </w:r>
      <w:r w:rsidR="00E23E92">
        <w:t>,</w:t>
      </w:r>
      <w:r>
        <w:t xml:space="preserve"> including a list of medications</w:t>
      </w:r>
      <w:r w:rsidRPr="001C44F6">
        <w:t xml:space="preserve"> </w:t>
      </w:r>
      <w:r>
        <w:t>safe to take while pregnant or breastfeeding</w:t>
      </w:r>
      <w:r w:rsidR="006A6820">
        <w:t>.</w:t>
      </w:r>
    </w:p>
    <w:sectPr w:rsidR="00993F31" w:rsidSect="001C44F6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7D65" w14:textId="77777777" w:rsidR="002039E2" w:rsidRDefault="002039E2" w:rsidP="00EE2636">
      <w:r>
        <w:separator/>
      </w:r>
    </w:p>
  </w:endnote>
  <w:endnote w:type="continuationSeparator" w:id="0">
    <w:p w14:paraId="2FDB5D69" w14:textId="77777777" w:rsidR="002039E2" w:rsidRDefault="002039E2" w:rsidP="00EE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1ECB" w14:textId="668970AB" w:rsidR="00D85D08" w:rsidRPr="00307A22" w:rsidRDefault="00D85D08" w:rsidP="00D85D08">
    <w:pPr>
      <w:pStyle w:val="Footer"/>
      <w:jc w:val="center"/>
      <w:rPr>
        <w:sz w:val="18"/>
      </w:rPr>
    </w:pPr>
    <w:r w:rsidRPr="00307A22">
      <w:rPr>
        <w:sz w:val="18"/>
      </w:rPr>
      <w:t xml:space="preserve">Updated: </w:t>
    </w:r>
    <w:r w:rsidR="000024ED">
      <w:rPr>
        <w:sz w:val="18"/>
      </w:rPr>
      <w:t>03/18/2025</w:t>
    </w:r>
    <w:r w:rsidR="002E72E1">
      <w:rPr>
        <w:sz w:val="18"/>
      </w:rPr>
      <w:t>;</w:t>
    </w:r>
    <w:r w:rsidRPr="00307A22">
      <w:rPr>
        <w:sz w:val="18"/>
      </w:rPr>
      <w:t xml:space="preserve"> Contact</w:t>
    </w:r>
    <w:r w:rsidR="000024ED">
      <w:rPr>
        <w:sz w:val="18"/>
      </w:rPr>
      <w:t xml:space="preserve"> Katie Pierce Farrier,</w:t>
    </w:r>
    <w:r w:rsidRPr="00307A22">
      <w:rPr>
        <w:sz w:val="18"/>
      </w:rPr>
      <w:t xml:space="preserve"> </w:t>
    </w:r>
    <w:hyperlink r:id="rId1" w:history="1">
      <w:r w:rsidR="000024ED" w:rsidRPr="005355F0">
        <w:rPr>
          <w:rStyle w:val="Hyperlink"/>
          <w:sz w:val="18"/>
        </w:rPr>
        <w:t>nnlmregion3@unthsc.edu</w:t>
      </w:r>
    </w:hyperlink>
    <w:r>
      <w:rPr>
        <w:sz w:val="18"/>
      </w:rPr>
      <w:t xml:space="preserve"> for more information about product guide. </w:t>
    </w:r>
  </w:p>
  <w:p w14:paraId="010C2E23" w14:textId="45B43F32" w:rsidR="00D85D08" w:rsidRPr="00307A22" w:rsidRDefault="00D85D08" w:rsidP="00D85D08">
    <w:pPr>
      <w:pStyle w:val="Footer"/>
      <w:rPr>
        <w:sz w:val="18"/>
      </w:rPr>
    </w:pPr>
    <w:r w:rsidRPr="00307A22">
      <w:rPr>
        <w:sz w:val="18"/>
      </w:rPr>
      <w:t>Content contributed and edited by</w:t>
    </w:r>
    <w:r>
      <w:rPr>
        <w:rFonts w:ascii="Calibri" w:hAnsi="Calibri" w:cs="Calibri"/>
        <w:sz w:val="18"/>
        <w:shd w:val="clear" w:color="auto" w:fill="FFFFFF"/>
      </w:rPr>
      <w:t xml:space="preserve"> National Library of Medicine</w:t>
    </w:r>
    <w:r w:rsidRPr="00307A22">
      <w:rPr>
        <w:rFonts w:ascii="Calibri" w:hAnsi="Calibri" w:cs="Calibri"/>
        <w:sz w:val="18"/>
        <w:shd w:val="clear" w:color="auto" w:fill="FFFFFF"/>
      </w:rPr>
      <w:t xml:space="preserve"> </w:t>
    </w:r>
    <w:r w:rsidR="002E72E1">
      <w:rPr>
        <w:rFonts w:ascii="Calibri" w:hAnsi="Calibri" w:cs="Calibri"/>
        <w:sz w:val="18"/>
        <w:shd w:val="clear" w:color="auto" w:fill="FFFFFF"/>
      </w:rPr>
      <w:t xml:space="preserve">and </w:t>
    </w:r>
    <w:r w:rsidRPr="00307A22">
      <w:rPr>
        <w:sz w:val="18"/>
      </w:rPr>
      <w:t>University of North Texas</w:t>
    </w:r>
    <w:r w:rsidR="002E72E1">
      <w:rPr>
        <w:sz w:val="18"/>
      </w:rPr>
      <w:t xml:space="preserve"> Health Science Center </w:t>
    </w:r>
    <w:r w:rsidRPr="00307A22">
      <w:rPr>
        <w:sz w:val="18"/>
      </w:rPr>
      <w:t xml:space="preserve">Lewis Library </w:t>
    </w:r>
  </w:p>
  <w:p w14:paraId="753764D0" w14:textId="6B83BA0E" w:rsidR="00EE2636" w:rsidRPr="00D85D08" w:rsidRDefault="00EE2636" w:rsidP="00D85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64D2" w14:textId="77777777" w:rsidR="002039E2" w:rsidRDefault="002039E2" w:rsidP="00EE2636">
      <w:r>
        <w:separator/>
      </w:r>
    </w:p>
  </w:footnote>
  <w:footnote w:type="continuationSeparator" w:id="0">
    <w:p w14:paraId="19DF2A8D" w14:textId="77777777" w:rsidR="002039E2" w:rsidRDefault="002039E2" w:rsidP="00EE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000E"/>
    <w:multiLevelType w:val="hybridMultilevel"/>
    <w:tmpl w:val="CA78F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686C"/>
    <w:multiLevelType w:val="hybridMultilevel"/>
    <w:tmpl w:val="1E040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A03AD"/>
    <w:multiLevelType w:val="hybridMultilevel"/>
    <w:tmpl w:val="E2FA2F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7DDC"/>
    <w:multiLevelType w:val="hybridMultilevel"/>
    <w:tmpl w:val="A112D64E"/>
    <w:lvl w:ilvl="0" w:tplc="1090D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77029"/>
    <w:multiLevelType w:val="hybridMultilevel"/>
    <w:tmpl w:val="187E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9345994">
    <w:abstractNumId w:val="4"/>
  </w:num>
  <w:num w:numId="2" w16cid:durableId="1574774984">
    <w:abstractNumId w:val="3"/>
  </w:num>
  <w:num w:numId="3" w16cid:durableId="1611231922">
    <w:abstractNumId w:val="2"/>
  </w:num>
  <w:num w:numId="4" w16cid:durableId="617220730">
    <w:abstractNumId w:val="1"/>
  </w:num>
  <w:num w:numId="5" w16cid:durableId="198627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F6"/>
    <w:rsid w:val="000024ED"/>
    <w:rsid w:val="000304EE"/>
    <w:rsid w:val="00186882"/>
    <w:rsid w:val="001C44F6"/>
    <w:rsid w:val="002039E2"/>
    <w:rsid w:val="002A730D"/>
    <w:rsid w:val="002B4886"/>
    <w:rsid w:val="002E72E1"/>
    <w:rsid w:val="0030047F"/>
    <w:rsid w:val="003036A9"/>
    <w:rsid w:val="004576C3"/>
    <w:rsid w:val="004669E9"/>
    <w:rsid w:val="005F4799"/>
    <w:rsid w:val="006276C5"/>
    <w:rsid w:val="006938BE"/>
    <w:rsid w:val="006A4FE6"/>
    <w:rsid w:val="006A6820"/>
    <w:rsid w:val="007D4F16"/>
    <w:rsid w:val="008E4666"/>
    <w:rsid w:val="008E4CBB"/>
    <w:rsid w:val="00900769"/>
    <w:rsid w:val="00A211C6"/>
    <w:rsid w:val="00C47E03"/>
    <w:rsid w:val="00D85D08"/>
    <w:rsid w:val="00D93D91"/>
    <w:rsid w:val="00E23E92"/>
    <w:rsid w:val="00E321AE"/>
    <w:rsid w:val="00EE2636"/>
    <w:rsid w:val="00F128D0"/>
    <w:rsid w:val="00FE65E8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2CF4D"/>
  <w15:chartTrackingRefBased/>
  <w15:docId w15:val="{065E004A-0B5E-4EAB-93BF-FDC191D3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F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44F6"/>
    <w:pPr>
      <w:keepNext/>
      <w:keepLines/>
      <w:outlineLvl w:val="0"/>
    </w:pPr>
    <w:rPr>
      <w:rFonts w:eastAsiaTheme="majorEastAsia" w:cstheme="majorBidi"/>
      <w:b/>
      <w:color w:val="4472C4" w:themeColor="accen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D0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F6"/>
    <w:rPr>
      <w:rFonts w:eastAsiaTheme="majorEastAsia" w:cstheme="majorBidi"/>
      <w:b/>
      <w:color w:val="4472C4" w:themeColor="accent1"/>
      <w:sz w:val="32"/>
      <w:szCs w:val="32"/>
      <w:u w:val="single"/>
    </w:rPr>
  </w:style>
  <w:style w:type="table" w:styleId="TableGrid">
    <w:name w:val="Table Grid"/>
    <w:basedOn w:val="TableNormal"/>
    <w:uiPriority w:val="39"/>
    <w:rsid w:val="001C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4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36"/>
  </w:style>
  <w:style w:type="paragraph" w:styleId="Footer">
    <w:name w:val="footer"/>
    <w:basedOn w:val="Normal"/>
    <w:link w:val="FooterChar"/>
    <w:uiPriority w:val="99"/>
    <w:unhideWhenUsed/>
    <w:rsid w:val="00EE2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36"/>
  </w:style>
  <w:style w:type="paragraph" w:styleId="Revision">
    <w:name w:val="Revision"/>
    <w:hidden/>
    <w:uiPriority w:val="99"/>
    <w:semiHidden/>
    <w:rsid w:val="006938B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938B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4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6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0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85D08"/>
    <w:rPr>
      <w:rFonts w:eastAsiaTheme="majorEastAsia" w:cstheme="majorBidi"/>
      <w:b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02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rugs.com/drug-safety-breastfeeding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bi.nlm.nih.gov/books/NBK547437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books/NBK547436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nlmregion3@un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ed8e6-e925-4bb9-9e43-02743d1ada3e">
      <Terms xmlns="http://schemas.microsoft.com/office/infopath/2007/PartnerControls"/>
    </lcf76f155ced4ddcb4097134ff3c332f>
    <TaxCatchAll xmlns="918eeb95-5d53-44ad-b9eb-f9b2a90215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C46B5B45344AA7F88C7377195756" ma:contentTypeVersion="18" ma:contentTypeDescription="Create a new document." ma:contentTypeScope="" ma:versionID="09bb9ac14a914e9b2e65c958ae1c64be">
  <xsd:schema xmlns:xsd="http://www.w3.org/2001/XMLSchema" xmlns:xs="http://www.w3.org/2001/XMLSchema" xmlns:p="http://schemas.microsoft.com/office/2006/metadata/properties" xmlns:ns2="5e2ed8e6-e925-4bb9-9e43-02743d1ada3e" xmlns:ns3="918eeb95-5d53-44ad-b9eb-f9b2a90215dd" targetNamespace="http://schemas.microsoft.com/office/2006/metadata/properties" ma:root="true" ma:fieldsID="1cb8f3b830be80becba1e1f7a37af167" ns2:_="" ns3:_="">
    <xsd:import namespace="5e2ed8e6-e925-4bb9-9e43-02743d1ada3e"/>
    <xsd:import namespace="918eeb95-5d53-44ad-b9eb-f9b2a9021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ed8e6-e925-4bb9-9e43-02743d1ad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eb95-5d53-44ad-b9eb-f9b2a9021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5f7af-0d2c-4333-8e51-c2d52d22c07c}" ma:internalName="TaxCatchAll" ma:showField="CatchAllData" ma:web="918eeb95-5d53-44ad-b9eb-f9b2a9021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A2139-9E25-43DF-8848-33DC3D89D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2717F-82B5-45A3-8DFF-1BF71975BC67}">
  <ds:schemaRefs>
    <ds:schemaRef ds:uri="http://schemas.microsoft.com/office/2006/metadata/properties"/>
    <ds:schemaRef ds:uri="http://schemas.microsoft.com/office/infopath/2007/PartnerControls"/>
    <ds:schemaRef ds:uri="5e2ed8e6-e925-4bb9-9e43-02743d1ada3e"/>
    <ds:schemaRef ds:uri="918eeb95-5d53-44ad-b9eb-f9b2a90215dd"/>
  </ds:schemaRefs>
</ds:datastoreItem>
</file>

<file path=customXml/itemProps3.xml><?xml version="1.0" encoding="utf-8"?>
<ds:datastoreItem xmlns:ds="http://schemas.openxmlformats.org/officeDocument/2006/customXml" ds:itemID="{CCDA214E-C6ED-448D-825F-6A56E15E8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ed8e6-e925-4bb9-9e43-02743d1ada3e"/>
    <ds:schemaRef ds:uri="918eeb95-5d53-44ad-b9eb-f9b2a9021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Pierce-Farrier, Katie</dc:creator>
  <cp:keywords/>
  <dc:description/>
  <cp:lastModifiedBy>Pierce-Farrier, Katie</cp:lastModifiedBy>
  <cp:revision>2</cp:revision>
  <dcterms:created xsi:type="dcterms:W3CDTF">2025-03-18T20:54:00Z</dcterms:created>
  <dcterms:modified xsi:type="dcterms:W3CDTF">2025-03-18T20:54:00Z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0x010100A8E6C46B5B45344AA7F88C7377195756</vt:lpwstr>
  </property>
  <property fmtid="{D5CDD505-2E9C-101B-9397-08002B2CF9AE}" pid="3" name="_dlc_DocIdItemGuid">
    <vt:lpwstr>66e597c7-da26-46e8-a070-2c7e83f4ee42</vt:lpwstr>
  </property>
</Properties>
</file>