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7492FF" w14:textId="675FEDCF" w:rsidR="005045A6" w:rsidRDefault="008E038C" w:rsidP="005045A6">
      <w:pPr>
        <w:pStyle w:val="Title"/>
      </w:pPr>
      <w:r>
        <w:t>Logic Model</w:t>
      </w:r>
      <w:r w:rsidR="00171470">
        <w:t xml:space="preserve"> Worksheet</w:t>
      </w:r>
    </w:p>
    <w:p w14:paraId="6B381681" w14:textId="77777777" w:rsidR="005045A6" w:rsidRPr="005045A6" w:rsidRDefault="005045A6" w:rsidP="005045A6"/>
    <w:tbl>
      <w:tblPr>
        <w:tblStyle w:val="TableGrid"/>
        <w:tblW w:w="0" w:type="auto"/>
        <w:tblLook w:val="04A0" w:firstRow="1" w:lastRow="0" w:firstColumn="1" w:lastColumn="0" w:noHBand="0" w:noVBand="1"/>
        <w:tblDescription w:val="Part 1: Program and Goal"/>
      </w:tblPr>
      <w:tblGrid>
        <w:gridCol w:w="1187"/>
        <w:gridCol w:w="11763"/>
      </w:tblGrid>
      <w:tr w:rsidR="005045A6" w14:paraId="1EB9551C" w14:textId="77777777" w:rsidTr="00FF300F">
        <w:trPr>
          <w:trHeight w:val="683"/>
        </w:trPr>
        <w:tc>
          <w:tcPr>
            <w:tcW w:w="1188" w:type="dxa"/>
          </w:tcPr>
          <w:p w14:paraId="61C432D8" w14:textId="77777777" w:rsidR="005045A6" w:rsidRDefault="005045A6">
            <w:r>
              <w:t>Program:</w:t>
            </w:r>
          </w:p>
        </w:tc>
        <w:tc>
          <w:tcPr>
            <w:tcW w:w="11988" w:type="dxa"/>
          </w:tcPr>
          <w:p w14:paraId="3EDF7C88" w14:textId="77777777" w:rsidR="005045A6" w:rsidRDefault="005045A6"/>
        </w:tc>
      </w:tr>
      <w:tr w:rsidR="005045A6" w14:paraId="3E87CD58" w14:textId="77777777" w:rsidTr="00FF300F">
        <w:trPr>
          <w:trHeight w:val="692"/>
        </w:trPr>
        <w:tc>
          <w:tcPr>
            <w:tcW w:w="1188" w:type="dxa"/>
          </w:tcPr>
          <w:p w14:paraId="4702D5A2" w14:textId="77777777" w:rsidR="005045A6" w:rsidRDefault="005045A6">
            <w:r>
              <w:t>Goal:</w:t>
            </w:r>
          </w:p>
        </w:tc>
        <w:tc>
          <w:tcPr>
            <w:tcW w:w="11988" w:type="dxa"/>
          </w:tcPr>
          <w:p w14:paraId="52CA861C" w14:textId="77777777" w:rsidR="005045A6" w:rsidRDefault="005045A6"/>
        </w:tc>
      </w:tr>
    </w:tbl>
    <w:p w14:paraId="7ADD7564" w14:textId="77777777" w:rsidR="005045A6" w:rsidRDefault="005045A6"/>
    <w:tbl>
      <w:tblPr>
        <w:tblStyle w:val="TableGrid"/>
        <w:tblW w:w="0" w:type="auto"/>
        <w:tblLook w:val="04A0" w:firstRow="1" w:lastRow="0" w:firstColumn="1" w:lastColumn="0" w:noHBand="0" w:noVBand="1"/>
        <w:tblDescription w:val="Part 2: Inputs, Activities, and Outcomes"/>
      </w:tblPr>
      <w:tblGrid>
        <w:gridCol w:w="2148"/>
        <w:gridCol w:w="2157"/>
        <w:gridCol w:w="2154"/>
        <w:gridCol w:w="2161"/>
        <w:gridCol w:w="2169"/>
        <w:gridCol w:w="2161"/>
      </w:tblGrid>
      <w:tr w:rsidR="005045A6" w14:paraId="26233134" w14:textId="77777777" w:rsidTr="005045A6">
        <w:trPr>
          <w:cantSplit/>
          <w:tblHeader/>
        </w:trPr>
        <w:tc>
          <w:tcPr>
            <w:tcW w:w="2196" w:type="dxa"/>
          </w:tcPr>
          <w:p w14:paraId="1CED8806" w14:textId="77777777" w:rsidR="005045A6" w:rsidRDefault="005045A6">
            <w:r>
              <w:t>Inputs</w:t>
            </w:r>
          </w:p>
        </w:tc>
        <w:tc>
          <w:tcPr>
            <w:tcW w:w="2196" w:type="dxa"/>
          </w:tcPr>
          <w:p w14:paraId="5F880A0C" w14:textId="4CAA4BCF" w:rsidR="005045A6" w:rsidRDefault="005045A6">
            <w:r>
              <w:t>Activities</w:t>
            </w:r>
          </w:p>
        </w:tc>
        <w:tc>
          <w:tcPr>
            <w:tcW w:w="2196" w:type="dxa"/>
          </w:tcPr>
          <w:p w14:paraId="00F64D39" w14:textId="100A1165" w:rsidR="005045A6" w:rsidRDefault="00171470">
            <w:r>
              <w:t>Outputs</w:t>
            </w:r>
          </w:p>
        </w:tc>
        <w:tc>
          <w:tcPr>
            <w:tcW w:w="2196" w:type="dxa"/>
          </w:tcPr>
          <w:p w14:paraId="03FD358A" w14:textId="3B696A4B" w:rsidR="005045A6" w:rsidRDefault="00171470">
            <w:r>
              <w:t xml:space="preserve">Short-term </w:t>
            </w:r>
            <w:r w:rsidR="005045A6">
              <w:t>Outcomes</w:t>
            </w:r>
          </w:p>
        </w:tc>
        <w:tc>
          <w:tcPr>
            <w:tcW w:w="2196" w:type="dxa"/>
          </w:tcPr>
          <w:p w14:paraId="23FB9A98" w14:textId="2537873C" w:rsidR="005045A6" w:rsidRDefault="00171470">
            <w:r>
              <w:t xml:space="preserve">Intermediate </w:t>
            </w:r>
            <w:r w:rsidR="005045A6">
              <w:t>Outcomes</w:t>
            </w:r>
          </w:p>
        </w:tc>
        <w:tc>
          <w:tcPr>
            <w:tcW w:w="2196" w:type="dxa"/>
          </w:tcPr>
          <w:p w14:paraId="066685AF" w14:textId="5CDE6412" w:rsidR="005045A6" w:rsidRDefault="00171470">
            <w:r>
              <w:t xml:space="preserve">Long-term </w:t>
            </w:r>
            <w:r w:rsidR="005045A6">
              <w:t>Outcomes</w:t>
            </w:r>
          </w:p>
        </w:tc>
      </w:tr>
      <w:tr w:rsidR="005045A6" w14:paraId="326C72F8" w14:textId="77777777" w:rsidTr="005045A6">
        <w:trPr>
          <w:cantSplit/>
        </w:trPr>
        <w:tc>
          <w:tcPr>
            <w:tcW w:w="2196" w:type="dxa"/>
          </w:tcPr>
          <w:p w14:paraId="2F235093" w14:textId="77777777" w:rsidR="005045A6" w:rsidRDefault="005045A6">
            <w:r>
              <w:t>What we invest</w:t>
            </w:r>
          </w:p>
        </w:tc>
        <w:tc>
          <w:tcPr>
            <w:tcW w:w="2196" w:type="dxa"/>
          </w:tcPr>
          <w:p w14:paraId="78D6EDD4" w14:textId="77777777" w:rsidR="005045A6" w:rsidRDefault="005045A6">
            <w:r>
              <w:t>What we do</w:t>
            </w:r>
          </w:p>
        </w:tc>
        <w:tc>
          <w:tcPr>
            <w:tcW w:w="2196" w:type="dxa"/>
          </w:tcPr>
          <w:p w14:paraId="686EDF14" w14:textId="5157B199" w:rsidR="005045A6" w:rsidRDefault="00171470">
            <w:r>
              <w:t>What can be counted</w:t>
            </w:r>
          </w:p>
        </w:tc>
        <w:tc>
          <w:tcPr>
            <w:tcW w:w="2196" w:type="dxa"/>
          </w:tcPr>
          <w:p w14:paraId="0070EAA5" w14:textId="77777777" w:rsidR="005045A6" w:rsidRDefault="005045A6">
            <w:r>
              <w:t>Why we do it: Short-term results</w:t>
            </w:r>
          </w:p>
        </w:tc>
        <w:tc>
          <w:tcPr>
            <w:tcW w:w="2196" w:type="dxa"/>
          </w:tcPr>
          <w:p w14:paraId="06E67065" w14:textId="77777777" w:rsidR="005045A6" w:rsidRDefault="005045A6">
            <w:r>
              <w:t>Why we do it: Intermediate results</w:t>
            </w:r>
          </w:p>
        </w:tc>
        <w:tc>
          <w:tcPr>
            <w:tcW w:w="2196" w:type="dxa"/>
          </w:tcPr>
          <w:p w14:paraId="51728BDD" w14:textId="77777777" w:rsidR="005045A6" w:rsidRDefault="005045A6">
            <w:r>
              <w:t>Why we do it: Long-term results</w:t>
            </w:r>
          </w:p>
        </w:tc>
      </w:tr>
      <w:tr w:rsidR="005045A6" w14:paraId="622875B8" w14:textId="77777777" w:rsidTr="005045A6">
        <w:trPr>
          <w:cantSplit/>
          <w:trHeight w:val="2880"/>
        </w:trPr>
        <w:tc>
          <w:tcPr>
            <w:tcW w:w="2196" w:type="dxa"/>
          </w:tcPr>
          <w:p w14:paraId="05834F71" w14:textId="77777777" w:rsidR="005045A6" w:rsidRDefault="005045A6"/>
        </w:tc>
        <w:tc>
          <w:tcPr>
            <w:tcW w:w="2196" w:type="dxa"/>
          </w:tcPr>
          <w:p w14:paraId="198B5022" w14:textId="77777777" w:rsidR="005045A6" w:rsidRDefault="005045A6"/>
        </w:tc>
        <w:tc>
          <w:tcPr>
            <w:tcW w:w="2196" w:type="dxa"/>
          </w:tcPr>
          <w:p w14:paraId="108DF708" w14:textId="77777777" w:rsidR="005045A6" w:rsidRDefault="005045A6"/>
        </w:tc>
        <w:tc>
          <w:tcPr>
            <w:tcW w:w="2196" w:type="dxa"/>
          </w:tcPr>
          <w:p w14:paraId="314A96BE" w14:textId="77777777" w:rsidR="005045A6" w:rsidRDefault="005045A6"/>
        </w:tc>
        <w:tc>
          <w:tcPr>
            <w:tcW w:w="2196" w:type="dxa"/>
          </w:tcPr>
          <w:p w14:paraId="1585D0A4" w14:textId="77777777" w:rsidR="005045A6" w:rsidRDefault="005045A6"/>
        </w:tc>
        <w:tc>
          <w:tcPr>
            <w:tcW w:w="2196" w:type="dxa"/>
          </w:tcPr>
          <w:p w14:paraId="49A1E058" w14:textId="77777777" w:rsidR="005045A6" w:rsidRDefault="005045A6"/>
        </w:tc>
      </w:tr>
    </w:tbl>
    <w:p w14:paraId="4539074F" w14:textId="07EB6678" w:rsidR="005045A6" w:rsidRPr="00FF300F" w:rsidRDefault="005045A6" w:rsidP="00FF300F">
      <w:pPr>
        <w:tabs>
          <w:tab w:val="left" w:pos="4608"/>
        </w:tabs>
        <w:rPr>
          <w:sz w:val="2"/>
          <w:szCs w:val="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Part 3: Assumptions and External Factors"/>
      </w:tblPr>
      <w:tblGrid>
        <w:gridCol w:w="6480"/>
        <w:gridCol w:w="6470"/>
      </w:tblGrid>
      <w:tr w:rsidR="005045A6" w14:paraId="2D2ABD5E" w14:textId="77777777" w:rsidTr="005045A6">
        <w:trPr>
          <w:cantSplit/>
          <w:tblHeader/>
        </w:trPr>
        <w:tc>
          <w:tcPr>
            <w:tcW w:w="6588" w:type="dxa"/>
          </w:tcPr>
          <w:p w14:paraId="37DA3804" w14:textId="77777777" w:rsidR="005045A6" w:rsidRDefault="005045A6">
            <w:r>
              <w:t>Assumptions</w:t>
            </w:r>
          </w:p>
        </w:tc>
        <w:tc>
          <w:tcPr>
            <w:tcW w:w="6588" w:type="dxa"/>
          </w:tcPr>
          <w:p w14:paraId="49A3D4E2" w14:textId="77777777" w:rsidR="005045A6" w:rsidRDefault="005045A6">
            <w:r>
              <w:t>External Factors</w:t>
            </w:r>
          </w:p>
        </w:tc>
      </w:tr>
      <w:tr w:rsidR="005045A6" w14:paraId="0D24232A" w14:textId="77777777" w:rsidTr="005045A6">
        <w:trPr>
          <w:cantSplit/>
          <w:trHeight w:val="1440"/>
        </w:trPr>
        <w:tc>
          <w:tcPr>
            <w:tcW w:w="6588" w:type="dxa"/>
          </w:tcPr>
          <w:p w14:paraId="5BAF7BC4" w14:textId="77777777" w:rsidR="005045A6" w:rsidRDefault="005045A6"/>
        </w:tc>
        <w:tc>
          <w:tcPr>
            <w:tcW w:w="6588" w:type="dxa"/>
          </w:tcPr>
          <w:p w14:paraId="762BE604" w14:textId="77777777" w:rsidR="005045A6" w:rsidRDefault="005045A6"/>
        </w:tc>
      </w:tr>
    </w:tbl>
    <w:p w14:paraId="3E65B18A" w14:textId="77777777" w:rsidR="005045A6" w:rsidRDefault="005045A6"/>
    <w:sectPr w:rsidR="005045A6" w:rsidSect="005045A6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45A6"/>
    <w:rsid w:val="00171470"/>
    <w:rsid w:val="00356BB2"/>
    <w:rsid w:val="005045A6"/>
    <w:rsid w:val="008E038C"/>
    <w:rsid w:val="009D16C5"/>
    <w:rsid w:val="00F55F2D"/>
    <w:rsid w:val="00FF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B8DF9C"/>
  <w15:docId w15:val="{5EED9D7B-DA52-41C0-9A07-4B1950556A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5A6"/>
  </w:style>
  <w:style w:type="paragraph" w:styleId="Heading1">
    <w:name w:val="heading 1"/>
    <w:basedOn w:val="Normal"/>
    <w:next w:val="Normal"/>
    <w:link w:val="Heading1Char"/>
    <w:uiPriority w:val="9"/>
    <w:qFormat/>
    <w:rsid w:val="005045A6"/>
    <w:pPr>
      <w:spacing w:before="480" w:after="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045A6"/>
    <w:pPr>
      <w:spacing w:before="200" w:after="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045A6"/>
    <w:pPr>
      <w:spacing w:before="200" w:after="0" w:line="271" w:lineRule="auto"/>
      <w:outlineLvl w:val="2"/>
    </w:pPr>
    <w:rPr>
      <w:rFonts w:asciiTheme="majorHAnsi" w:eastAsiaTheme="majorEastAsia" w:hAnsiTheme="majorHAnsi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045A6"/>
    <w:p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045A6"/>
    <w:pPr>
      <w:spacing w:before="200" w:after="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045A6"/>
    <w:pPr>
      <w:spacing w:after="0"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045A6"/>
    <w:pPr>
      <w:spacing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045A6"/>
    <w:pPr>
      <w:spacing w:after="0"/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045A6"/>
    <w:pPr>
      <w:spacing w:after="0"/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04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5045A6"/>
    <w:pPr>
      <w:spacing w:line="240" w:lineRule="auto"/>
      <w:contextualSpacing/>
      <w:jc w:val="center"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5045A6"/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5045A6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045A6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045A6"/>
    <w:rPr>
      <w:rFonts w:asciiTheme="majorHAnsi" w:eastAsiaTheme="majorEastAsia" w:hAnsiTheme="majorHAnsi" w:cstheme="majorBidi"/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045A6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045A6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045A6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045A6"/>
    <w:rPr>
      <w:rFonts w:asciiTheme="majorHAnsi" w:eastAsiaTheme="majorEastAsia" w:hAnsiTheme="majorHAnsi" w:cstheme="majorBidi"/>
      <w:i/>
      <w:iC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045A6"/>
    <w:rPr>
      <w:rFonts w:asciiTheme="majorHAnsi" w:eastAsiaTheme="majorEastAsia" w:hAnsiTheme="majorHAnsi" w:cstheme="majorBidi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045A6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Subtitle">
    <w:name w:val="Subtitle"/>
    <w:basedOn w:val="Normal"/>
    <w:next w:val="Normal"/>
    <w:link w:val="SubtitleChar"/>
    <w:uiPriority w:val="11"/>
    <w:qFormat/>
    <w:rsid w:val="005045A6"/>
    <w:pPr>
      <w:spacing w:after="600"/>
    </w:pPr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5045A6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5045A6"/>
    <w:rPr>
      <w:b/>
      <w:bCs/>
    </w:rPr>
  </w:style>
  <w:style w:type="character" w:styleId="Emphasis">
    <w:name w:val="Emphasis"/>
    <w:uiPriority w:val="20"/>
    <w:qFormat/>
    <w:rsid w:val="005045A6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NoSpacing">
    <w:name w:val="No Spacing"/>
    <w:basedOn w:val="Normal"/>
    <w:uiPriority w:val="1"/>
    <w:qFormat/>
    <w:rsid w:val="005045A6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045A6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5045A6"/>
    <w:pPr>
      <w:spacing w:before="200" w:after="0"/>
      <w:ind w:left="360" w:right="360"/>
    </w:pPr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5045A6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045A6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045A6"/>
    <w:rPr>
      <w:b/>
      <w:bCs/>
      <w:i/>
      <w:iCs/>
    </w:rPr>
  </w:style>
  <w:style w:type="character" w:styleId="SubtleEmphasis">
    <w:name w:val="Subtle Emphasis"/>
    <w:uiPriority w:val="19"/>
    <w:qFormat/>
    <w:rsid w:val="005045A6"/>
    <w:rPr>
      <w:i/>
      <w:iCs/>
    </w:rPr>
  </w:style>
  <w:style w:type="character" w:styleId="IntenseEmphasis">
    <w:name w:val="Intense Emphasis"/>
    <w:uiPriority w:val="21"/>
    <w:qFormat/>
    <w:rsid w:val="005045A6"/>
    <w:rPr>
      <w:b/>
      <w:bCs/>
    </w:rPr>
  </w:style>
  <w:style w:type="character" w:styleId="SubtleReference">
    <w:name w:val="Subtle Reference"/>
    <w:uiPriority w:val="31"/>
    <w:qFormat/>
    <w:rsid w:val="005045A6"/>
    <w:rPr>
      <w:smallCaps/>
    </w:rPr>
  </w:style>
  <w:style w:type="character" w:styleId="IntenseReference">
    <w:name w:val="Intense Reference"/>
    <w:uiPriority w:val="32"/>
    <w:qFormat/>
    <w:rsid w:val="005045A6"/>
    <w:rPr>
      <w:smallCaps/>
      <w:spacing w:val="5"/>
      <w:u w:val="single"/>
    </w:rPr>
  </w:style>
  <w:style w:type="character" w:styleId="BookTitle">
    <w:name w:val="Book Title"/>
    <w:uiPriority w:val="33"/>
    <w:qFormat/>
    <w:rsid w:val="005045A6"/>
    <w:rPr>
      <w:i/>
      <w:i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5045A6"/>
    <w:pPr>
      <w:outlineLvl w:val="9"/>
    </w:pPr>
    <w:rPr>
      <w:lang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47</Words>
  <Characters>273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Washington</Company>
  <LinksUpToDate>false</LinksUpToDate>
  <CharactersWithSpaces>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 Installer</dc:creator>
  <cp:lastModifiedBy>Billi Shaner</cp:lastModifiedBy>
  <cp:revision>3</cp:revision>
  <dcterms:created xsi:type="dcterms:W3CDTF">2020-11-16T21:44:00Z</dcterms:created>
  <dcterms:modified xsi:type="dcterms:W3CDTF">2020-11-16T21:45:00Z</dcterms:modified>
</cp:coreProperties>
</file>