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4A0C7" w14:textId="77777777" w:rsidR="00CB61CA" w:rsidRDefault="00231064">
      <w:pPr>
        <w:pStyle w:val="Heading1"/>
        <w:contextualSpacing w:val="0"/>
      </w:pPr>
      <w:bookmarkStart w:id="0" w:name="_s1i6ydqdvo58" w:colFirst="0" w:colLast="0"/>
      <w:bookmarkEnd w:id="0"/>
      <w:r>
        <w:t xml:space="preserve">About </w:t>
      </w:r>
    </w:p>
    <w:p w14:paraId="4F48A7CB" w14:textId="77777777" w:rsidR="00CB61CA" w:rsidRDefault="00231064">
      <w:pPr>
        <w:contextualSpacing w:val="0"/>
      </w:pPr>
      <w:r>
        <w:t>Stand Up for Health was developed using funds awarded from UG4 Administrative Supplement: Equipping Public Library Staff with Consumer Health Resources which required:</w:t>
      </w:r>
    </w:p>
    <w:p w14:paraId="3159E4C0" w14:textId="77777777" w:rsidR="00CB61CA" w:rsidRDefault="00231064">
      <w:pPr>
        <w:numPr>
          <w:ilvl w:val="0"/>
          <w:numId w:val="1"/>
        </w:numPr>
      </w:pPr>
      <w:r>
        <w:t>A cohort experience for public library staff</w:t>
      </w:r>
    </w:p>
    <w:p w14:paraId="60A96799" w14:textId="77777777" w:rsidR="00CB61CA" w:rsidRDefault="00231064">
      <w:pPr>
        <w:numPr>
          <w:ilvl w:val="0"/>
          <w:numId w:val="1"/>
        </w:numPr>
      </w:pPr>
      <w:r>
        <w:t>All competencies for level 1 of the MLA</w:t>
      </w:r>
      <w:bookmarkStart w:id="1" w:name="_GoBack"/>
      <w:bookmarkEnd w:id="1"/>
      <w:r>
        <w:t xml:space="preserve"> Consumer Health Information Specialization (CHIS)</w:t>
      </w:r>
    </w:p>
    <w:p w14:paraId="5DF84E38" w14:textId="77777777" w:rsidR="00CB61CA" w:rsidRDefault="00231064">
      <w:pPr>
        <w:numPr>
          <w:ilvl w:val="0"/>
          <w:numId w:val="1"/>
        </w:numPr>
      </w:pPr>
      <w:r>
        <w:t>All credits necessary for level 1 of the MLA CHIS (12 CE credits are required)</w:t>
      </w:r>
    </w:p>
    <w:p w14:paraId="19DD9AEE" w14:textId="77777777" w:rsidR="00CB61CA" w:rsidRDefault="00CB61CA">
      <w:pPr>
        <w:contextualSpacing w:val="0"/>
      </w:pPr>
    </w:p>
    <w:p w14:paraId="658D551B" w14:textId="77777777" w:rsidR="00CB61CA" w:rsidRDefault="00231064">
      <w:pPr>
        <w:contextualSpacing w:val="0"/>
        <w:rPr>
          <w:b/>
        </w:rPr>
      </w:pPr>
      <w:r>
        <w:rPr>
          <w:b/>
        </w:rPr>
        <w:t>Format</w:t>
      </w:r>
    </w:p>
    <w:p w14:paraId="7A06D2EF" w14:textId="77777777" w:rsidR="00CB61CA" w:rsidRDefault="00231064">
      <w:pPr>
        <w:contextualSpacing w:val="0"/>
      </w:pPr>
      <w:r>
        <w:t xml:space="preserve">In order to meet these qualifications when teaching Stand Up in person, the course is a taught as a full day 8-hour workshop with pre and post assignments that each take approximately 2 hours. </w:t>
      </w:r>
    </w:p>
    <w:p w14:paraId="72D70AC4" w14:textId="77777777" w:rsidR="00CB61CA" w:rsidRDefault="00CB61CA">
      <w:pPr>
        <w:contextualSpacing w:val="0"/>
      </w:pPr>
    </w:p>
    <w:p w14:paraId="3EC4E96E" w14:textId="77777777" w:rsidR="00CB61CA" w:rsidRDefault="00231064">
      <w:pPr>
        <w:contextualSpacing w:val="0"/>
        <w:rPr>
          <w:b/>
        </w:rPr>
      </w:pPr>
      <w:r>
        <w:rPr>
          <w:b/>
        </w:rPr>
        <w:t>Assignments</w:t>
      </w:r>
    </w:p>
    <w:p w14:paraId="233BEDEA" w14:textId="77777777" w:rsidR="00CB61CA" w:rsidRDefault="00231064">
      <w:pPr>
        <w:contextualSpacing w:val="0"/>
      </w:pPr>
      <w:r>
        <w:t xml:space="preserve">Because the pre-assignment provides attendees with knowledge about the health of their community it is recommended that it be due prior to the in-person workshop with adequate time for the instructor(s) to grade and provide any necessary feedback. </w:t>
      </w:r>
    </w:p>
    <w:p w14:paraId="4D22F263" w14:textId="77777777" w:rsidR="00CB61CA" w:rsidRDefault="00CB61CA">
      <w:pPr>
        <w:contextualSpacing w:val="0"/>
      </w:pPr>
    </w:p>
    <w:p w14:paraId="50B9ABA3" w14:textId="77777777" w:rsidR="00CB61CA" w:rsidRDefault="00231064">
      <w:pPr>
        <w:contextualSpacing w:val="0"/>
      </w:pPr>
      <w:r>
        <w:t xml:space="preserve">The post assignment should be due a week or two after the in-person workshop. </w:t>
      </w:r>
    </w:p>
    <w:p w14:paraId="7DFA66BA" w14:textId="77777777" w:rsidR="00CB61CA" w:rsidRDefault="00CB61CA">
      <w:pPr>
        <w:contextualSpacing w:val="0"/>
      </w:pPr>
    </w:p>
    <w:p w14:paraId="0A43D799" w14:textId="77777777" w:rsidR="00CB61CA" w:rsidRDefault="00231064">
      <w:pPr>
        <w:contextualSpacing w:val="0"/>
      </w:pPr>
      <w:r>
        <w:t xml:space="preserve">The assignments are in Moodle. </w:t>
      </w:r>
    </w:p>
    <w:p w14:paraId="67B2BCF4" w14:textId="77777777" w:rsidR="00CB61CA" w:rsidRDefault="00CB61CA">
      <w:pPr>
        <w:contextualSpacing w:val="0"/>
      </w:pPr>
    </w:p>
    <w:p w14:paraId="4F07DB92" w14:textId="77777777" w:rsidR="00CB61CA" w:rsidRDefault="00231064">
      <w:pPr>
        <w:contextualSpacing w:val="0"/>
        <w:rPr>
          <w:b/>
        </w:rPr>
      </w:pPr>
      <w:r>
        <w:rPr>
          <w:b/>
        </w:rPr>
        <w:t>Handouts</w:t>
      </w:r>
    </w:p>
    <w:p w14:paraId="7B7F3E56" w14:textId="77777777" w:rsidR="00CB61CA" w:rsidRDefault="00231064">
      <w:pPr>
        <w:contextualSpacing w:val="0"/>
      </w:pPr>
      <w:r>
        <w:t xml:space="preserve">Handouts and other materials can be provided using Moodle, flash drives or emails depending on the size of the class. </w:t>
      </w:r>
    </w:p>
    <w:p w14:paraId="5B876253" w14:textId="77777777" w:rsidR="00CB61CA" w:rsidRDefault="00CB61CA">
      <w:pPr>
        <w:contextualSpacing w:val="0"/>
      </w:pPr>
    </w:p>
    <w:p w14:paraId="73D3F85E" w14:textId="77777777" w:rsidR="00CB61CA" w:rsidRDefault="00231064">
      <w:pPr>
        <w:contextualSpacing w:val="0"/>
        <w:rPr>
          <w:b/>
        </w:rPr>
      </w:pPr>
      <w:r>
        <w:rPr>
          <w:b/>
        </w:rPr>
        <w:t>Moodle</w:t>
      </w:r>
    </w:p>
    <w:p w14:paraId="25EC35C5" w14:textId="77777777" w:rsidR="00CB61CA" w:rsidRDefault="00231064">
      <w:pPr>
        <w:contextualSpacing w:val="0"/>
      </w:pPr>
      <w:r>
        <w:t xml:space="preserve">For classes with over 20 attendees, it is recommended to use the accompanying Moodle for assignment submission, distributions of handouts, and introductions. NTO can help make a copy if needed. </w:t>
      </w:r>
    </w:p>
    <w:p w14:paraId="71D797B6" w14:textId="77777777" w:rsidR="00CB61CA" w:rsidRDefault="00CB61CA">
      <w:pPr>
        <w:contextualSpacing w:val="0"/>
      </w:pPr>
    </w:p>
    <w:p w14:paraId="76E41674" w14:textId="4AC93B87" w:rsidR="00CB61CA" w:rsidRDefault="00231064">
      <w:pPr>
        <w:contextualSpacing w:val="0"/>
      </w:pPr>
      <w:r>
        <w:t xml:space="preserve">Moodle companion for in-person Stand Up </w:t>
      </w:r>
      <w:hyperlink r:id="rId7">
        <w:r>
          <w:rPr>
            <w:color w:val="1155CC"/>
            <w:u w:val="single"/>
          </w:rPr>
          <w:t>https://training.nnlm.gov/course/view.php?id=70</w:t>
        </w:r>
      </w:hyperlink>
      <w:r>
        <w:t xml:space="preserve"> [Stand Up Springfield IL Nov 2018</w:t>
      </w:r>
    </w:p>
    <w:p w14:paraId="273E4B5D" w14:textId="77777777" w:rsidR="00CB61CA" w:rsidRDefault="00CB61CA">
      <w:pPr>
        <w:contextualSpacing w:val="0"/>
      </w:pPr>
    </w:p>
    <w:p w14:paraId="1BDE05EE" w14:textId="77777777" w:rsidR="00CB61CA" w:rsidRDefault="00231064">
      <w:pPr>
        <w:contextualSpacing w:val="0"/>
      </w:pPr>
      <w:r>
        <w:t xml:space="preserve">More information about the requirements and development of Stand Up for health can be found on the Staff Web </w:t>
      </w:r>
      <w:hyperlink r:id="rId8">
        <w:r>
          <w:rPr>
            <w:color w:val="1155CC"/>
            <w:u w:val="single"/>
          </w:rPr>
          <w:t>https://staff2.nnlm.gov/equipping-public-library-staff-consumer-health-resources</w:t>
        </w:r>
      </w:hyperlink>
    </w:p>
    <w:p w14:paraId="2F963874" w14:textId="77777777" w:rsidR="00CB61CA" w:rsidRDefault="00CB61CA">
      <w:pPr>
        <w:contextualSpacing w:val="0"/>
      </w:pPr>
    </w:p>
    <w:p w14:paraId="0747555F" w14:textId="77777777" w:rsidR="00231064" w:rsidRDefault="00231064">
      <w:pPr>
        <w:rPr>
          <w:sz w:val="40"/>
          <w:szCs w:val="40"/>
        </w:rPr>
      </w:pPr>
      <w:bookmarkStart w:id="2" w:name="_zhaym0d69t1q" w:colFirst="0" w:colLast="0"/>
      <w:bookmarkEnd w:id="2"/>
      <w:r>
        <w:br w:type="page"/>
      </w:r>
    </w:p>
    <w:p w14:paraId="31008E70" w14:textId="76892B19" w:rsidR="00CB61CA" w:rsidRDefault="00231064">
      <w:pPr>
        <w:pStyle w:val="Heading1"/>
        <w:contextualSpacing w:val="0"/>
      </w:pPr>
      <w:r>
        <w:t>In Person Agenda</w:t>
      </w:r>
    </w:p>
    <w:p w14:paraId="7D651F6C" w14:textId="77777777" w:rsidR="00CB61CA" w:rsidRDefault="00231064">
      <w:pPr>
        <w:contextualSpacing w:val="0"/>
      </w:pPr>
      <w:r>
        <w:t>Due to the variations in break and lunch times at different venues, some section time are given as ranges</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B61CA" w14:paraId="77BBBA2D" w14:textId="77777777">
        <w:tc>
          <w:tcPr>
            <w:tcW w:w="4680" w:type="dxa"/>
            <w:shd w:val="clear" w:color="auto" w:fill="auto"/>
            <w:tcMar>
              <w:top w:w="100" w:type="dxa"/>
              <w:left w:w="100" w:type="dxa"/>
              <w:bottom w:w="100" w:type="dxa"/>
              <w:right w:w="100" w:type="dxa"/>
            </w:tcMar>
          </w:tcPr>
          <w:p w14:paraId="2B73700A" w14:textId="77777777" w:rsidR="00CB61CA" w:rsidRDefault="00231064">
            <w:pPr>
              <w:widowControl w:val="0"/>
              <w:pBdr>
                <w:top w:val="nil"/>
                <w:left w:val="nil"/>
                <w:bottom w:val="nil"/>
                <w:right w:val="nil"/>
                <w:between w:val="nil"/>
              </w:pBdr>
              <w:spacing w:line="240" w:lineRule="auto"/>
              <w:contextualSpacing w:val="0"/>
            </w:pPr>
            <w:r>
              <w:t>Welcome and Introductions</w:t>
            </w:r>
          </w:p>
        </w:tc>
        <w:tc>
          <w:tcPr>
            <w:tcW w:w="4680" w:type="dxa"/>
            <w:shd w:val="clear" w:color="auto" w:fill="auto"/>
            <w:tcMar>
              <w:top w:w="100" w:type="dxa"/>
              <w:left w:w="100" w:type="dxa"/>
              <w:bottom w:w="100" w:type="dxa"/>
              <w:right w:w="100" w:type="dxa"/>
            </w:tcMar>
          </w:tcPr>
          <w:p w14:paraId="069E0894" w14:textId="77777777" w:rsidR="00CB61CA" w:rsidRDefault="00231064">
            <w:pPr>
              <w:widowControl w:val="0"/>
              <w:pBdr>
                <w:top w:val="nil"/>
                <w:left w:val="nil"/>
                <w:bottom w:val="nil"/>
                <w:right w:val="nil"/>
                <w:between w:val="nil"/>
              </w:pBdr>
              <w:spacing w:line="240" w:lineRule="auto"/>
              <w:contextualSpacing w:val="0"/>
            </w:pPr>
            <w:r>
              <w:t xml:space="preserve">20 min </w:t>
            </w:r>
          </w:p>
        </w:tc>
      </w:tr>
      <w:tr w:rsidR="00CB61CA" w14:paraId="11428101" w14:textId="77777777">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25B30" w14:textId="77777777" w:rsidR="00CB61CA" w:rsidRDefault="00231064">
            <w:pPr>
              <w:widowControl w:val="0"/>
              <w:contextualSpacing w:val="0"/>
            </w:pPr>
            <w:r>
              <w:t xml:space="preserve">Introduction to Consumer Health </w:t>
            </w:r>
          </w:p>
        </w:tc>
        <w:tc>
          <w:tcPr>
            <w:tcW w:w="4680" w:type="dxa"/>
            <w:shd w:val="clear" w:color="auto" w:fill="auto"/>
            <w:tcMar>
              <w:top w:w="100" w:type="dxa"/>
              <w:left w:w="100" w:type="dxa"/>
              <w:bottom w:w="100" w:type="dxa"/>
              <w:right w:w="100" w:type="dxa"/>
            </w:tcMar>
          </w:tcPr>
          <w:p w14:paraId="41D1309B" w14:textId="77777777" w:rsidR="00CB61CA" w:rsidRDefault="00231064">
            <w:pPr>
              <w:widowControl w:val="0"/>
              <w:pBdr>
                <w:top w:val="nil"/>
                <w:left w:val="nil"/>
                <w:bottom w:val="nil"/>
                <w:right w:val="nil"/>
                <w:between w:val="nil"/>
              </w:pBdr>
              <w:spacing w:line="240" w:lineRule="auto"/>
              <w:contextualSpacing w:val="0"/>
            </w:pPr>
            <w:r>
              <w:t xml:space="preserve">1 </w:t>
            </w:r>
            <w:proofErr w:type="spellStart"/>
            <w:r>
              <w:t>hr</w:t>
            </w:r>
            <w:proofErr w:type="spellEnd"/>
            <w:r>
              <w:t xml:space="preserve"> - 1 </w:t>
            </w:r>
            <w:proofErr w:type="spellStart"/>
            <w:r>
              <w:t>hr</w:t>
            </w:r>
            <w:proofErr w:type="spellEnd"/>
            <w:r>
              <w:t xml:space="preserve"> 30 min</w:t>
            </w:r>
          </w:p>
        </w:tc>
      </w:tr>
      <w:tr w:rsidR="00CB61CA" w14:paraId="4C8457D3" w14:textId="77777777">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5BBCE9" w14:textId="77777777" w:rsidR="00CB61CA" w:rsidRDefault="00231064">
            <w:pPr>
              <w:widowControl w:val="0"/>
              <w:contextualSpacing w:val="0"/>
            </w:pPr>
            <w:r>
              <w:t>Break</w:t>
            </w:r>
          </w:p>
        </w:tc>
        <w:tc>
          <w:tcPr>
            <w:tcW w:w="4680" w:type="dxa"/>
            <w:shd w:val="clear" w:color="auto" w:fill="auto"/>
            <w:tcMar>
              <w:top w:w="100" w:type="dxa"/>
              <w:left w:w="100" w:type="dxa"/>
              <w:bottom w:w="100" w:type="dxa"/>
              <w:right w:w="100" w:type="dxa"/>
            </w:tcMar>
          </w:tcPr>
          <w:p w14:paraId="3D6AFD4D" w14:textId="77777777" w:rsidR="00CB61CA" w:rsidRDefault="00231064">
            <w:pPr>
              <w:widowControl w:val="0"/>
              <w:pBdr>
                <w:top w:val="nil"/>
                <w:left w:val="nil"/>
                <w:bottom w:val="nil"/>
                <w:right w:val="nil"/>
                <w:between w:val="nil"/>
              </w:pBdr>
              <w:spacing w:line="240" w:lineRule="auto"/>
              <w:contextualSpacing w:val="0"/>
            </w:pPr>
            <w:r>
              <w:t>15 - 30 min</w:t>
            </w:r>
          </w:p>
        </w:tc>
      </w:tr>
      <w:tr w:rsidR="00CB61CA" w14:paraId="25074979" w14:textId="77777777">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C2A263A" w14:textId="77777777" w:rsidR="00CB61CA" w:rsidRDefault="00231064">
            <w:pPr>
              <w:widowControl w:val="0"/>
              <w:contextualSpacing w:val="0"/>
            </w:pPr>
            <w:r>
              <w:t>Health Reference</w:t>
            </w:r>
          </w:p>
        </w:tc>
        <w:tc>
          <w:tcPr>
            <w:tcW w:w="4680" w:type="dxa"/>
            <w:shd w:val="clear" w:color="auto" w:fill="auto"/>
            <w:tcMar>
              <w:top w:w="100" w:type="dxa"/>
              <w:left w:w="100" w:type="dxa"/>
              <w:bottom w:w="100" w:type="dxa"/>
              <w:right w:w="100" w:type="dxa"/>
            </w:tcMar>
          </w:tcPr>
          <w:p w14:paraId="48093A1D" w14:textId="77777777" w:rsidR="00CB61CA" w:rsidRDefault="00231064">
            <w:pPr>
              <w:widowControl w:val="0"/>
              <w:pBdr>
                <w:top w:val="nil"/>
                <w:left w:val="nil"/>
                <w:bottom w:val="nil"/>
                <w:right w:val="nil"/>
                <w:between w:val="nil"/>
              </w:pBdr>
              <w:spacing w:line="240" w:lineRule="auto"/>
              <w:contextualSpacing w:val="0"/>
            </w:pPr>
            <w:r>
              <w:t xml:space="preserve">1 </w:t>
            </w:r>
            <w:proofErr w:type="spellStart"/>
            <w:r>
              <w:t>hr</w:t>
            </w:r>
            <w:proofErr w:type="spellEnd"/>
          </w:p>
        </w:tc>
      </w:tr>
      <w:tr w:rsidR="00CB61CA" w14:paraId="7821DF43" w14:textId="77777777">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39A5FC1" w14:textId="77777777" w:rsidR="00CB61CA" w:rsidRDefault="00231064">
            <w:pPr>
              <w:widowControl w:val="0"/>
              <w:contextualSpacing w:val="0"/>
            </w:pPr>
            <w:r>
              <w:t>Lunch</w:t>
            </w:r>
          </w:p>
        </w:tc>
        <w:tc>
          <w:tcPr>
            <w:tcW w:w="4680" w:type="dxa"/>
            <w:shd w:val="clear" w:color="auto" w:fill="auto"/>
            <w:tcMar>
              <w:top w:w="100" w:type="dxa"/>
              <w:left w:w="100" w:type="dxa"/>
              <w:bottom w:w="100" w:type="dxa"/>
              <w:right w:w="100" w:type="dxa"/>
            </w:tcMar>
          </w:tcPr>
          <w:p w14:paraId="74583CD0" w14:textId="77777777" w:rsidR="00CB61CA" w:rsidRDefault="00231064">
            <w:pPr>
              <w:widowControl w:val="0"/>
              <w:pBdr>
                <w:top w:val="nil"/>
                <w:left w:val="nil"/>
                <w:bottom w:val="nil"/>
                <w:right w:val="nil"/>
                <w:between w:val="nil"/>
              </w:pBdr>
              <w:spacing w:line="240" w:lineRule="auto"/>
              <w:contextualSpacing w:val="0"/>
            </w:pPr>
            <w:r>
              <w:t xml:space="preserve">30 min - 1 </w:t>
            </w:r>
            <w:proofErr w:type="spellStart"/>
            <w:r>
              <w:t>hr</w:t>
            </w:r>
            <w:proofErr w:type="spellEnd"/>
          </w:p>
        </w:tc>
      </w:tr>
      <w:tr w:rsidR="00CB61CA" w14:paraId="687C9FFE" w14:textId="77777777">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67EF62A" w14:textId="77777777" w:rsidR="00CB61CA" w:rsidRDefault="00231064">
            <w:pPr>
              <w:widowControl w:val="0"/>
              <w:contextualSpacing w:val="0"/>
            </w:pPr>
            <w:r>
              <w:t xml:space="preserve">Health Reference </w:t>
            </w:r>
          </w:p>
        </w:tc>
        <w:tc>
          <w:tcPr>
            <w:tcW w:w="4680" w:type="dxa"/>
            <w:shd w:val="clear" w:color="auto" w:fill="auto"/>
            <w:tcMar>
              <w:top w:w="100" w:type="dxa"/>
              <w:left w:w="100" w:type="dxa"/>
              <w:bottom w:w="100" w:type="dxa"/>
              <w:right w:w="100" w:type="dxa"/>
            </w:tcMar>
          </w:tcPr>
          <w:p w14:paraId="0FB68799" w14:textId="77777777" w:rsidR="00CB61CA" w:rsidRDefault="00231064">
            <w:pPr>
              <w:widowControl w:val="0"/>
              <w:pBdr>
                <w:top w:val="nil"/>
                <w:left w:val="nil"/>
                <w:bottom w:val="nil"/>
                <w:right w:val="nil"/>
                <w:between w:val="nil"/>
              </w:pBdr>
              <w:spacing w:line="240" w:lineRule="auto"/>
              <w:contextualSpacing w:val="0"/>
            </w:pPr>
            <w:r>
              <w:t xml:space="preserve">1 </w:t>
            </w:r>
            <w:proofErr w:type="spellStart"/>
            <w:r>
              <w:t>hr</w:t>
            </w:r>
            <w:proofErr w:type="spellEnd"/>
          </w:p>
        </w:tc>
      </w:tr>
      <w:tr w:rsidR="00CB61CA" w14:paraId="3866DF40" w14:textId="77777777">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12C1F2" w14:textId="77777777" w:rsidR="00CB61CA" w:rsidRDefault="00231064">
            <w:pPr>
              <w:widowControl w:val="0"/>
              <w:contextualSpacing w:val="0"/>
            </w:pPr>
            <w:r>
              <w:t>Health Resources</w:t>
            </w:r>
          </w:p>
        </w:tc>
        <w:tc>
          <w:tcPr>
            <w:tcW w:w="4680" w:type="dxa"/>
            <w:shd w:val="clear" w:color="auto" w:fill="auto"/>
            <w:tcMar>
              <w:top w:w="100" w:type="dxa"/>
              <w:left w:w="100" w:type="dxa"/>
              <w:bottom w:w="100" w:type="dxa"/>
              <w:right w:w="100" w:type="dxa"/>
            </w:tcMar>
          </w:tcPr>
          <w:p w14:paraId="3AA71F41" w14:textId="77777777" w:rsidR="00CB61CA" w:rsidRDefault="00231064">
            <w:pPr>
              <w:widowControl w:val="0"/>
              <w:pBdr>
                <w:top w:val="nil"/>
                <w:left w:val="nil"/>
                <w:bottom w:val="nil"/>
                <w:right w:val="nil"/>
                <w:between w:val="nil"/>
              </w:pBdr>
              <w:spacing w:line="240" w:lineRule="auto"/>
              <w:contextualSpacing w:val="0"/>
            </w:pPr>
            <w:r>
              <w:t xml:space="preserve">1 </w:t>
            </w:r>
            <w:proofErr w:type="spellStart"/>
            <w:r>
              <w:t>hr</w:t>
            </w:r>
            <w:proofErr w:type="spellEnd"/>
            <w:r>
              <w:t xml:space="preserve"> - 1 </w:t>
            </w:r>
            <w:proofErr w:type="spellStart"/>
            <w:r>
              <w:t>hr</w:t>
            </w:r>
            <w:proofErr w:type="spellEnd"/>
            <w:r>
              <w:t xml:space="preserve"> 30 min</w:t>
            </w:r>
          </w:p>
        </w:tc>
      </w:tr>
      <w:tr w:rsidR="00CB61CA" w14:paraId="1B8A2CD8" w14:textId="77777777">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8F5D89" w14:textId="77777777" w:rsidR="00CB61CA" w:rsidRDefault="00231064">
            <w:pPr>
              <w:widowControl w:val="0"/>
              <w:contextualSpacing w:val="0"/>
            </w:pPr>
            <w:r>
              <w:t xml:space="preserve">Break – Post </w:t>
            </w:r>
            <w:proofErr w:type="spellStart"/>
            <w:r>
              <w:t>its</w:t>
            </w:r>
            <w:proofErr w:type="spellEnd"/>
            <w:r>
              <w:t xml:space="preserve"> on Programming</w:t>
            </w:r>
          </w:p>
        </w:tc>
        <w:tc>
          <w:tcPr>
            <w:tcW w:w="4680" w:type="dxa"/>
            <w:shd w:val="clear" w:color="auto" w:fill="auto"/>
            <w:tcMar>
              <w:top w:w="100" w:type="dxa"/>
              <w:left w:w="100" w:type="dxa"/>
              <w:bottom w:w="100" w:type="dxa"/>
              <w:right w:w="100" w:type="dxa"/>
            </w:tcMar>
          </w:tcPr>
          <w:p w14:paraId="60042EF4" w14:textId="77777777" w:rsidR="00CB61CA" w:rsidRDefault="00231064">
            <w:pPr>
              <w:widowControl w:val="0"/>
              <w:pBdr>
                <w:top w:val="nil"/>
                <w:left w:val="nil"/>
                <w:bottom w:val="nil"/>
                <w:right w:val="nil"/>
                <w:between w:val="nil"/>
              </w:pBdr>
              <w:spacing w:line="240" w:lineRule="auto"/>
              <w:contextualSpacing w:val="0"/>
            </w:pPr>
            <w:r>
              <w:t>30 min</w:t>
            </w:r>
          </w:p>
        </w:tc>
      </w:tr>
      <w:tr w:rsidR="00CB61CA" w14:paraId="72D0A775" w14:textId="77777777">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E72B05" w14:textId="77777777" w:rsidR="00CB61CA" w:rsidRDefault="00231064">
            <w:pPr>
              <w:widowControl w:val="0"/>
              <w:contextualSpacing w:val="0"/>
            </w:pPr>
            <w:r>
              <w:t>Programming</w:t>
            </w:r>
          </w:p>
        </w:tc>
        <w:tc>
          <w:tcPr>
            <w:tcW w:w="4680" w:type="dxa"/>
            <w:shd w:val="clear" w:color="auto" w:fill="auto"/>
            <w:tcMar>
              <w:top w:w="100" w:type="dxa"/>
              <w:left w:w="100" w:type="dxa"/>
              <w:bottom w:w="100" w:type="dxa"/>
              <w:right w:w="100" w:type="dxa"/>
            </w:tcMar>
          </w:tcPr>
          <w:p w14:paraId="256A1C69" w14:textId="77777777" w:rsidR="00CB61CA" w:rsidRDefault="00231064">
            <w:pPr>
              <w:widowControl w:val="0"/>
              <w:pBdr>
                <w:top w:val="nil"/>
                <w:left w:val="nil"/>
                <w:bottom w:val="nil"/>
                <w:right w:val="nil"/>
                <w:between w:val="nil"/>
              </w:pBdr>
              <w:spacing w:line="240" w:lineRule="auto"/>
              <w:contextualSpacing w:val="0"/>
            </w:pPr>
            <w:r>
              <w:t xml:space="preserve">1 </w:t>
            </w:r>
            <w:proofErr w:type="spellStart"/>
            <w:r>
              <w:t>hr</w:t>
            </w:r>
            <w:proofErr w:type="spellEnd"/>
          </w:p>
        </w:tc>
      </w:tr>
      <w:tr w:rsidR="00CB61CA" w14:paraId="4EFAFDBE" w14:textId="77777777">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B52000" w14:textId="77777777" w:rsidR="00CB61CA" w:rsidRDefault="00231064">
            <w:pPr>
              <w:widowControl w:val="0"/>
              <w:contextualSpacing w:val="0"/>
            </w:pPr>
            <w:r>
              <w:t>Wrap Up</w:t>
            </w:r>
          </w:p>
        </w:tc>
        <w:tc>
          <w:tcPr>
            <w:tcW w:w="4680" w:type="dxa"/>
            <w:shd w:val="clear" w:color="auto" w:fill="auto"/>
            <w:tcMar>
              <w:top w:w="100" w:type="dxa"/>
              <w:left w:w="100" w:type="dxa"/>
              <w:bottom w:w="100" w:type="dxa"/>
              <w:right w:w="100" w:type="dxa"/>
            </w:tcMar>
          </w:tcPr>
          <w:p w14:paraId="44997A70" w14:textId="77777777" w:rsidR="00CB61CA" w:rsidRDefault="00231064">
            <w:pPr>
              <w:widowControl w:val="0"/>
              <w:pBdr>
                <w:top w:val="nil"/>
                <w:left w:val="nil"/>
                <w:bottom w:val="nil"/>
                <w:right w:val="nil"/>
                <w:between w:val="nil"/>
              </w:pBdr>
              <w:spacing w:line="240" w:lineRule="auto"/>
              <w:contextualSpacing w:val="0"/>
            </w:pPr>
            <w:r>
              <w:t>30 min</w:t>
            </w:r>
          </w:p>
        </w:tc>
      </w:tr>
    </w:tbl>
    <w:p w14:paraId="0DE540D0" w14:textId="77777777" w:rsidR="00CB61CA" w:rsidRDefault="00CB61CA">
      <w:pPr>
        <w:contextualSpacing w:val="0"/>
      </w:pPr>
    </w:p>
    <w:p w14:paraId="650D032D" w14:textId="79638A62" w:rsidR="00CB61CA" w:rsidRDefault="00231064" w:rsidP="00231064">
      <w:pPr>
        <w:pStyle w:val="Heading1"/>
        <w:contextualSpacing w:val="0"/>
      </w:pPr>
      <w:bookmarkStart w:id="3" w:name="_3rgozqxa8jor" w:colFirst="0" w:colLast="0"/>
      <w:bookmarkEnd w:id="3"/>
      <w:r>
        <w:t xml:space="preserve">In - Person Preparation Schedule </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6075"/>
      </w:tblGrid>
      <w:tr w:rsidR="00CB61CA" w14:paraId="0A1DEC6E" w14:textId="77777777">
        <w:tc>
          <w:tcPr>
            <w:tcW w:w="3285" w:type="dxa"/>
            <w:shd w:val="clear" w:color="auto" w:fill="auto"/>
            <w:tcMar>
              <w:top w:w="100" w:type="dxa"/>
              <w:left w:w="100" w:type="dxa"/>
              <w:bottom w:w="100" w:type="dxa"/>
              <w:right w:w="100" w:type="dxa"/>
            </w:tcMar>
          </w:tcPr>
          <w:p w14:paraId="3F3FBC4D" w14:textId="77777777" w:rsidR="00CB61CA" w:rsidRDefault="00231064">
            <w:pPr>
              <w:widowControl w:val="0"/>
              <w:pBdr>
                <w:top w:val="nil"/>
                <w:left w:val="nil"/>
                <w:bottom w:val="nil"/>
                <w:right w:val="nil"/>
                <w:between w:val="nil"/>
              </w:pBdr>
              <w:spacing w:line="240" w:lineRule="auto"/>
              <w:contextualSpacing w:val="0"/>
            </w:pPr>
            <w:r>
              <w:t>Moodle companion ready</w:t>
            </w:r>
          </w:p>
        </w:tc>
        <w:tc>
          <w:tcPr>
            <w:tcW w:w="6075" w:type="dxa"/>
            <w:shd w:val="clear" w:color="auto" w:fill="auto"/>
            <w:tcMar>
              <w:top w:w="100" w:type="dxa"/>
              <w:left w:w="100" w:type="dxa"/>
              <w:bottom w:w="100" w:type="dxa"/>
              <w:right w:w="100" w:type="dxa"/>
            </w:tcMar>
          </w:tcPr>
          <w:p w14:paraId="0B279F7B" w14:textId="77777777" w:rsidR="00CB61CA" w:rsidRDefault="00231064">
            <w:pPr>
              <w:widowControl w:val="0"/>
              <w:pBdr>
                <w:top w:val="nil"/>
                <w:left w:val="nil"/>
                <w:bottom w:val="nil"/>
                <w:right w:val="nil"/>
                <w:between w:val="nil"/>
              </w:pBdr>
              <w:spacing w:line="240" w:lineRule="auto"/>
              <w:contextualSpacing w:val="0"/>
            </w:pPr>
            <w:r>
              <w:t>2 weeks prior</w:t>
            </w:r>
          </w:p>
        </w:tc>
      </w:tr>
      <w:tr w:rsidR="00CB61CA" w14:paraId="70802111" w14:textId="77777777">
        <w:tc>
          <w:tcPr>
            <w:tcW w:w="3285" w:type="dxa"/>
            <w:shd w:val="clear" w:color="auto" w:fill="auto"/>
            <w:tcMar>
              <w:top w:w="100" w:type="dxa"/>
              <w:left w:w="100" w:type="dxa"/>
              <w:bottom w:w="100" w:type="dxa"/>
              <w:right w:w="100" w:type="dxa"/>
            </w:tcMar>
          </w:tcPr>
          <w:p w14:paraId="3903FB06" w14:textId="77777777" w:rsidR="00CB61CA" w:rsidRDefault="00231064">
            <w:pPr>
              <w:widowControl w:val="0"/>
              <w:pBdr>
                <w:top w:val="nil"/>
                <w:left w:val="nil"/>
                <w:bottom w:val="nil"/>
                <w:right w:val="nil"/>
                <w:between w:val="nil"/>
              </w:pBdr>
              <w:spacing w:line="240" w:lineRule="auto"/>
              <w:contextualSpacing w:val="0"/>
            </w:pPr>
            <w:r>
              <w:t xml:space="preserve">Welcome email and instructions </w:t>
            </w:r>
          </w:p>
        </w:tc>
        <w:tc>
          <w:tcPr>
            <w:tcW w:w="6075" w:type="dxa"/>
            <w:shd w:val="clear" w:color="auto" w:fill="auto"/>
            <w:tcMar>
              <w:top w:w="100" w:type="dxa"/>
              <w:left w:w="100" w:type="dxa"/>
              <w:bottom w:w="100" w:type="dxa"/>
              <w:right w:w="100" w:type="dxa"/>
            </w:tcMar>
          </w:tcPr>
          <w:p w14:paraId="68C1DE75" w14:textId="77777777" w:rsidR="00CB61CA" w:rsidRDefault="00231064">
            <w:pPr>
              <w:widowControl w:val="0"/>
              <w:pBdr>
                <w:top w:val="nil"/>
                <w:left w:val="nil"/>
                <w:bottom w:val="nil"/>
                <w:right w:val="nil"/>
                <w:between w:val="nil"/>
              </w:pBdr>
              <w:spacing w:line="240" w:lineRule="auto"/>
              <w:contextualSpacing w:val="0"/>
            </w:pPr>
            <w:r>
              <w:t>2 weeks prior</w:t>
            </w:r>
          </w:p>
        </w:tc>
      </w:tr>
      <w:tr w:rsidR="00CB61CA" w14:paraId="5019884E" w14:textId="77777777">
        <w:tc>
          <w:tcPr>
            <w:tcW w:w="3285" w:type="dxa"/>
            <w:shd w:val="clear" w:color="auto" w:fill="auto"/>
            <w:tcMar>
              <w:top w:w="100" w:type="dxa"/>
              <w:left w:w="100" w:type="dxa"/>
              <w:bottom w:w="100" w:type="dxa"/>
              <w:right w:w="100" w:type="dxa"/>
            </w:tcMar>
          </w:tcPr>
          <w:p w14:paraId="7E817EF6" w14:textId="77777777" w:rsidR="00CB61CA" w:rsidRDefault="00231064">
            <w:pPr>
              <w:widowControl w:val="0"/>
              <w:pBdr>
                <w:top w:val="nil"/>
                <w:left w:val="nil"/>
                <w:bottom w:val="nil"/>
                <w:right w:val="nil"/>
                <w:between w:val="nil"/>
              </w:pBdr>
              <w:spacing w:line="240" w:lineRule="auto"/>
              <w:contextualSpacing w:val="0"/>
            </w:pPr>
            <w:r>
              <w:t>Pre-assignment due</w:t>
            </w:r>
          </w:p>
        </w:tc>
        <w:tc>
          <w:tcPr>
            <w:tcW w:w="6075" w:type="dxa"/>
            <w:shd w:val="clear" w:color="auto" w:fill="auto"/>
            <w:tcMar>
              <w:top w:w="100" w:type="dxa"/>
              <w:left w:w="100" w:type="dxa"/>
              <w:bottom w:w="100" w:type="dxa"/>
              <w:right w:w="100" w:type="dxa"/>
            </w:tcMar>
          </w:tcPr>
          <w:p w14:paraId="48F091E3" w14:textId="77777777" w:rsidR="00CB61CA" w:rsidRDefault="00231064">
            <w:pPr>
              <w:widowControl w:val="0"/>
              <w:pBdr>
                <w:top w:val="nil"/>
                <w:left w:val="nil"/>
                <w:bottom w:val="nil"/>
                <w:right w:val="nil"/>
                <w:between w:val="nil"/>
              </w:pBdr>
              <w:spacing w:line="240" w:lineRule="auto"/>
              <w:contextualSpacing w:val="0"/>
            </w:pPr>
            <w:r>
              <w:t>1 week prior</w:t>
            </w:r>
          </w:p>
        </w:tc>
      </w:tr>
      <w:tr w:rsidR="00CB61CA" w14:paraId="50DF5C16" w14:textId="77777777">
        <w:tc>
          <w:tcPr>
            <w:tcW w:w="3285" w:type="dxa"/>
            <w:shd w:val="clear" w:color="auto" w:fill="auto"/>
            <w:tcMar>
              <w:top w:w="100" w:type="dxa"/>
              <w:left w:w="100" w:type="dxa"/>
              <w:bottom w:w="100" w:type="dxa"/>
              <w:right w:w="100" w:type="dxa"/>
            </w:tcMar>
          </w:tcPr>
          <w:p w14:paraId="7E8F062D" w14:textId="77777777" w:rsidR="00CB61CA" w:rsidRDefault="00231064">
            <w:pPr>
              <w:widowControl w:val="0"/>
              <w:pBdr>
                <w:top w:val="nil"/>
                <w:left w:val="nil"/>
                <w:bottom w:val="nil"/>
                <w:right w:val="nil"/>
                <w:between w:val="nil"/>
              </w:pBdr>
              <w:spacing w:line="240" w:lineRule="auto"/>
              <w:contextualSpacing w:val="0"/>
            </w:pPr>
            <w:r>
              <w:t>Handouts printed and ready</w:t>
            </w:r>
          </w:p>
        </w:tc>
        <w:tc>
          <w:tcPr>
            <w:tcW w:w="6075" w:type="dxa"/>
            <w:shd w:val="clear" w:color="auto" w:fill="auto"/>
            <w:tcMar>
              <w:top w:w="100" w:type="dxa"/>
              <w:left w:w="100" w:type="dxa"/>
              <w:bottom w:w="100" w:type="dxa"/>
              <w:right w:w="100" w:type="dxa"/>
            </w:tcMar>
          </w:tcPr>
          <w:p w14:paraId="4FECF77D" w14:textId="77777777" w:rsidR="00CB61CA" w:rsidRDefault="00231064">
            <w:pPr>
              <w:widowControl w:val="0"/>
              <w:pBdr>
                <w:top w:val="nil"/>
                <w:left w:val="nil"/>
                <w:bottom w:val="nil"/>
                <w:right w:val="nil"/>
                <w:between w:val="nil"/>
              </w:pBdr>
              <w:spacing w:line="240" w:lineRule="auto"/>
              <w:contextualSpacing w:val="0"/>
            </w:pPr>
            <w:r>
              <w:t>1 week prior</w:t>
            </w:r>
          </w:p>
        </w:tc>
      </w:tr>
      <w:tr w:rsidR="00CB61CA" w14:paraId="0F154CE4" w14:textId="77777777">
        <w:tc>
          <w:tcPr>
            <w:tcW w:w="3285" w:type="dxa"/>
            <w:shd w:val="clear" w:color="auto" w:fill="auto"/>
            <w:tcMar>
              <w:top w:w="100" w:type="dxa"/>
              <w:left w:w="100" w:type="dxa"/>
              <w:bottom w:w="100" w:type="dxa"/>
              <w:right w:w="100" w:type="dxa"/>
            </w:tcMar>
          </w:tcPr>
          <w:p w14:paraId="23DCA47E" w14:textId="77777777" w:rsidR="00CB61CA" w:rsidRDefault="00231064">
            <w:pPr>
              <w:widowControl w:val="0"/>
              <w:pBdr>
                <w:top w:val="nil"/>
                <w:left w:val="nil"/>
                <w:bottom w:val="nil"/>
                <w:right w:val="nil"/>
                <w:between w:val="nil"/>
              </w:pBdr>
              <w:spacing w:line="240" w:lineRule="auto"/>
              <w:contextualSpacing w:val="0"/>
            </w:pPr>
            <w:r>
              <w:t xml:space="preserve">Grade pre-assignment </w:t>
            </w:r>
          </w:p>
        </w:tc>
        <w:tc>
          <w:tcPr>
            <w:tcW w:w="6075" w:type="dxa"/>
            <w:shd w:val="clear" w:color="auto" w:fill="auto"/>
            <w:tcMar>
              <w:top w:w="100" w:type="dxa"/>
              <w:left w:w="100" w:type="dxa"/>
              <w:bottom w:w="100" w:type="dxa"/>
              <w:right w:w="100" w:type="dxa"/>
            </w:tcMar>
          </w:tcPr>
          <w:p w14:paraId="629F29D9" w14:textId="77777777" w:rsidR="00CB61CA" w:rsidRDefault="00231064">
            <w:pPr>
              <w:widowControl w:val="0"/>
              <w:pBdr>
                <w:top w:val="nil"/>
                <w:left w:val="nil"/>
                <w:bottom w:val="nil"/>
                <w:right w:val="nil"/>
                <w:between w:val="nil"/>
              </w:pBdr>
              <w:spacing w:line="240" w:lineRule="auto"/>
              <w:contextualSpacing w:val="0"/>
            </w:pPr>
            <w:r>
              <w:t>1-2 days after they are due</w:t>
            </w:r>
          </w:p>
        </w:tc>
      </w:tr>
      <w:tr w:rsidR="00CB61CA" w14:paraId="2AE476E7" w14:textId="77777777">
        <w:tc>
          <w:tcPr>
            <w:tcW w:w="3285" w:type="dxa"/>
            <w:shd w:val="clear" w:color="auto" w:fill="auto"/>
            <w:tcMar>
              <w:top w:w="100" w:type="dxa"/>
              <w:left w:w="100" w:type="dxa"/>
              <w:bottom w:w="100" w:type="dxa"/>
              <w:right w:w="100" w:type="dxa"/>
            </w:tcMar>
          </w:tcPr>
          <w:p w14:paraId="3F337F40" w14:textId="77777777" w:rsidR="00CB61CA" w:rsidRDefault="00231064">
            <w:pPr>
              <w:widowControl w:val="0"/>
              <w:pBdr>
                <w:top w:val="nil"/>
                <w:left w:val="nil"/>
                <w:bottom w:val="nil"/>
                <w:right w:val="nil"/>
                <w:between w:val="nil"/>
              </w:pBdr>
              <w:spacing w:line="240" w:lineRule="auto"/>
              <w:contextualSpacing w:val="0"/>
            </w:pPr>
            <w:r>
              <w:t>Full day workshop</w:t>
            </w:r>
          </w:p>
        </w:tc>
        <w:tc>
          <w:tcPr>
            <w:tcW w:w="6075" w:type="dxa"/>
            <w:shd w:val="clear" w:color="auto" w:fill="auto"/>
            <w:tcMar>
              <w:top w:w="100" w:type="dxa"/>
              <w:left w:w="100" w:type="dxa"/>
              <w:bottom w:w="100" w:type="dxa"/>
              <w:right w:w="100" w:type="dxa"/>
            </w:tcMar>
          </w:tcPr>
          <w:p w14:paraId="35A58B79" w14:textId="77777777" w:rsidR="00CB61CA" w:rsidRDefault="00231064">
            <w:pPr>
              <w:widowControl w:val="0"/>
              <w:pBdr>
                <w:top w:val="nil"/>
                <w:left w:val="nil"/>
                <w:bottom w:val="nil"/>
                <w:right w:val="nil"/>
                <w:between w:val="nil"/>
              </w:pBdr>
              <w:spacing w:line="240" w:lineRule="auto"/>
              <w:contextualSpacing w:val="0"/>
            </w:pPr>
            <w:r>
              <w:t>Day of! :-)</w:t>
            </w:r>
          </w:p>
        </w:tc>
      </w:tr>
      <w:tr w:rsidR="00CB61CA" w14:paraId="4736B70A" w14:textId="77777777">
        <w:tc>
          <w:tcPr>
            <w:tcW w:w="3285" w:type="dxa"/>
            <w:shd w:val="clear" w:color="auto" w:fill="auto"/>
            <w:tcMar>
              <w:top w:w="100" w:type="dxa"/>
              <w:left w:w="100" w:type="dxa"/>
              <w:bottom w:w="100" w:type="dxa"/>
              <w:right w:w="100" w:type="dxa"/>
            </w:tcMar>
          </w:tcPr>
          <w:p w14:paraId="19B23C82" w14:textId="77777777" w:rsidR="00CB61CA" w:rsidRDefault="00231064">
            <w:pPr>
              <w:widowControl w:val="0"/>
              <w:pBdr>
                <w:top w:val="nil"/>
                <w:left w:val="nil"/>
                <w:bottom w:val="nil"/>
                <w:right w:val="nil"/>
                <w:between w:val="nil"/>
              </w:pBdr>
              <w:spacing w:line="240" w:lineRule="auto"/>
              <w:contextualSpacing w:val="0"/>
            </w:pPr>
            <w:r>
              <w:t>Post assignment due</w:t>
            </w:r>
          </w:p>
        </w:tc>
        <w:tc>
          <w:tcPr>
            <w:tcW w:w="6075" w:type="dxa"/>
            <w:shd w:val="clear" w:color="auto" w:fill="auto"/>
            <w:tcMar>
              <w:top w:w="100" w:type="dxa"/>
              <w:left w:w="100" w:type="dxa"/>
              <w:bottom w:w="100" w:type="dxa"/>
              <w:right w:w="100" w:type="dxa"/>
            </w:tcMar>
          </w:tcPr>
          <w:p w14:paraId="65C810BB" w14:textId="77777777" w:rsidR="00CB61CA" w:rsidRDefault="00231064">
            <w:pPr>
              <w:widowControl w:val="0"/>
              <w:pBdr>
                <w:top w:val="nil"/>
                <w:left w:val="nil"/>
                <w:bottom w:val="nil"/>
                <w:right w:val="nil"/>
                <w:between w:val="nil"/>
              </w:pBdr>
              <w:spacing w:line="240" w:lineRule="auto"/>
              <w:contextualSpacing w:val="0"/>
            </w:pPr>
            <w:r>
              <w:t>1 week after the workshop or conference ends whichever happens last</w:t>
            </w:r>
          </w:p>
        </w:tc>
      </w:tr>
      <w:tr w:rsidR="00CB61CA" w14:paraId="5BADBE22" w14:textId="77777777">
        <w:tc>
          <w:tcPr>
            <w:tcW w:w="3285" w:type="dxa"/>
            <w:shd w:val="clear" w:color="auto" w:fill="auto"/>
            <w:tcMar>
              <w:top w:w="100" w:type="dxa"/>
              <w:left w:w="100" w:type="dxa"/>
              <w:bottom w:w="100" w:type="dxa"/>
              <w:right w:w="100" w:type="dxa"/>
            </w:tcMar>
          </w:tcPr>
          <w:p w14:paraId="1918E40F" w14:textId="77777777" w:rsidR="00CB61CA" w:rsidRDefault="00231064">
            <w:pPr>
              <w:widowControl w:val="0"/>
              <w:pBdr>
                <w:top w:val="nil"/>
                <w:left w:val="nil"/>
                <w:bottom w:val="nil"/>
                <w:right w:val="nil"/>
                <w:between w:val="nil"/>
              </w:pBdr>
              <w:spacing w:line="240" w:lineRule="auto"/>
              <w:contextualSpacing w:val="0"/>
            </w:pPr>
            <w:r>
              <w:t>Grade post assignments</w:t>
            </w:r>
          </w:p>
        </w:tc>
        <w:tc>
          <w:tcPr>
            <w:tcW w:w="6075" w:type="dxa"/>
            <w:shd w:val="clear" w:color="auto" w:fill="auto"/>
            <w:tcMar>
              <w:top w:w="100" w:type="dxa"/>
              <w:left w:w="100" w:type="dxa"/>
              <w:bottom w:w="100" w:type="dxa"/>
              <w:right w:w="100" w:type="dxa"/>
            </w:tcMar>
          </w:tcPr>
          <w:p w14:paraId="6AF1DCBA" w14:textId="77777777" w:rsidR="00CB61CA" w:rsidRDefault="00231064">
            <w:pPr>
              <w:widowControl w:val="0"/>
              <w:pBdr>
                <w:top w:val="nil"/>
                <w:left w:val="nil"/>
                <w:bottom w:val="nil"/>
                <w:right w:val="nil"/>
                <w:between w:val="nil"/>
              </w:pBdr>
              <w:spacing w:line="240" w:lineRule="auto"/>
              <w:contextualSpacing w:val="0"/>
            </w:pPr>
            <w:r>
              <w:t>1-2 day after they are due</w:t>
            </w:r>
          </w:p>
        </w:tc>
      </w:tr>
      <w:tr w:rsidR="00CB61CA" w14:paraId="39FC4B75" w14:textId="77777777">
        <w:tc>
          <w:tcPr>
            <w:tcW w:w="3285" w:type="dxa"/>
            <w:shd w:val="clear" w:color="auto" w:fill="auto"/>
            <w:tcMar>
              <w:top w:w="100" w:type="dxa"/>
              <w:left w:w="100" w:type="dxa"/>
              <w:bottom w:w="100" w:type="dxa"/>
              <w:right w:w="100" w:type="dxa"/>
            </w:tcMar>
          </w:tcPr>
          <w:p w14:paraId="33641437" w14:textId="77777777" w:rsidR="00CB61CA" w:rsidRDefault="00231064">
            <w:pPr>
              <w:widowControl w:val="0"/>
              <w:pBdr>
                <w:top w:val="nil"/>
                <w:left w:val="nil"/>
                <w:bottom w:val="nil"/>
                <w:right w:val="nil"/>
                <w:between w:val="nil"/>
              </w:pBdr>
              <w:spacing w:line="240" w:lineRule="auto"/>
              <w:contextualSpacing w:val="0"/>
            </w:pPr>
            <w:r>
              <w:t>Send CE &amp; CHIS instructions</w:t>
            </w:r>
          </w:p>
        </w:tc>
        <w:tc>
          <w:tcPr>
            <w:tcW w:w="6075" w:type="dxa"/>
            <w:shd w:val="clear" w:color="auto" w:fill="auto"/>
            <w:tcMar>
              <w:top w:w="100" w:type="dxa"/>
              <w:left w:w="100" w:type="dxa"/>
              <w:bottom w:w="100" w:type="dxa"/>
              <w:right w:w="100" w:type="dxa"/>
            </w:tcMar>
          </w:tcPr>
          <w:p w14:paraId="2168511B" w14:textId="77777777" w:rsidR="00CB61CA" w:rsidRDefault="00231064">
            <w:pPr>
              <w:widowControl w:val="0"/>
              <w:pBdr>
                <w:top w:val="nil"/>
                <w:left w:val="nil"/>
                <w:bottom w:val="nil"/>
                <w:right w:val="nil"/>
                <w:between w:val="nil"/>
              </w:pBdr>
              <w:spacing w:line="240" w:lineRule="auto"/>
              <w:contextualSpacing w:val="0"/>
            </w:pPr>
            <w:r>
              <w:t>During the week after assignments are due</w:t>
            </w:r>
          </w:p>
        </w:tc>
      </w:tr>
      <w:tr w:rsidR="00CB61CA" w14:paraId="42E07560" w14:textId="77777777">
        <w:tc>
          <w:tcPr>
            <w:tcW w:w="3285" w:type="dxa"/>
            <w:shd w:val="clear" w:color="auto" w:fill="auto"/>
            <w:tcMar>
              <w:top w:w="100" w:type="dxa"/>
              <w:left w:w="100" w:type="dxa"/>
              <w:bottom w:w="100" w:type="dxa"/>
              <w:right w:w="100" w:type="dxa"/>
            </w:tcMar>
          </w:tcPr>
          <w:p w14:paraId="1EE78865" w14:textId="77777777" w:rsidR="00CB61CA" w:rsidRDefault="00231064">
            <w:pPr>
              <w:widowControl w:val="0"/>
              <w:pBdr>
                <w:top w:val="nil"/>
                <w:left w:val="nil"/>
                <w:bottom w:val="nil"/>
                <w:right w:val="nil"/>
                <w:between w:val="nil"/>
              </w:pBdr>
              <w:spacing w:line="240" w:lineRule="auto"/>
              <w:contextualSpacing w:val="0"/>
            </w:pPr>
            <w:r>
              <w:t>Send follow-up survey (optional)</w:t>
            </w:r>
          </w:p>
        </w:tc>
        <w:tc>
          <w:tcPr>
            <w:tcW w:w="6075" w:type="dxa"/>
            <w:shd w:val="clear" w:color="auto" w:fill="auto"/>
            <w:tcMar>
              <w:top w:w="100" w:type="dxa"/>
              <w:left w:w="100" w:type="dxa"/>
              <w:bottom w:w="100" w:type="dxa"/>
              <w:right w:w="100" w:type="dxa"/>
            </w:tcMar>
          </w:tcPr>
          <w:p w14:paraId="336849B5" w14:textId="77777777" w:rsidR="00CB61CA" w:rsidRDefault="00231064">
            <w:pPr>
              <w:widowControl w:val="0"/>
              <w:pBdr>
                <w:top w:val="nil"/>
                <w:left w:val="nil"/>
                <w:bottom w:val="nil"/>
                <w:right w:val="nil"/>
                <w:between w:val="nil"/>
              </w:pBdr>
              <w:spacing w:line="240" w:lineRule="auto"/>
              <w:contextualSpacing w:val="0"/>
            </w:pPr>
            <w:r>
              <w:t>3 months after final assignment is due</w:t>
            </w:r>
          </w:p>
        </w:tc>
      </w:tr>
    </w:tbl>
    <w:p w14:paraId="3803CECC" w14:textId="77777777" w:rsidR="00CB61CA" w:rsidRDefault="00CB61CA">
      <w:pPr>
        <w:contextualSpacing w:val="0"/>
      </w:pPr>
    </w:p>
    <w:p w14:paraId="052149AC" w14:textId="77777777" w:rsidR="00CB61CA" w:rsidRDefault="00231064">
      <w:pPr>
        <w:pStyle w:val="Heading1"/>
        <w:contextualSpacing w:val="0"/>
      </w:pPr>
      <w:bookmarkStart w:id="4" w:name="_uwjvvxexw694" w:colFirst="0" w:colLast="0"/>
      <w:bookmarkEnd w:id="4"/>
      <w:r>
        <w:lastRenderedPageBreak/>
        <w:t>Title and Description for Proposals</w:t>
      </w:r>
    </w:p>
    <w:p w14:paraId="6913EBA0" w14:textId="77777777" w:rsidR="00CB61CA" w:rsidRDefault="00231064">
      <w:pPr>
        <w:contextualSpacing w:val="0"/>
      </w:pPr>
      <w:r>
        <w:rPr>
          <w:b/>
        </w:rPr>
        <w:t>Title:</w:t>
      </w:r>
      <w:r>
        <w:t xml:space="preserve"> Stand Up for Health: Health and Wellness Services for Your Community </w:t>
      </w:r>
    </w:p>
    <w:p w14:paraId="3C435668" w14:textId="77777777" w:rsidR="00CB61CA" w:rsidRDefault="00CB61CA">
      <w:pPr>
        <w:contextualSpacing w:val="0"/>
      </w:pPr>
    </w:p>
    <w:p w14:paraId="7E56A23A" w14:textId="77777777" w:rsidR="00CB61CA" w:rsidRDefault="00231064">
      <w:pPr>
        <w:contextualSpacing w:val="0"/>
        <w:rPr>
          <w:b/>
        </w:rPr>
      </w:pPr>
      <w:r>
        <w:rPr>
          <w:b/>
        </w:rPr>
        <w:t>Description:</w:t>
      </w:r>
    </w:p>
    <w:p w14:paraId="5C9A9217" w14:textId="77777777" w:rsidR="00CB61CA" w:rsidRDefault="00CB61CA">
      <w:pPr>
        <w:contextualSpacing w:val="0"/>
      </w:pPr>
    </w:p>
    <w:p w14:paraId="296AE25D" w14:textId="77777777" w:rsidR="00D605B0" w:rsidRDefault="00D605B0" w:rsidP="00D605B0">
      <w:pPr>
        <w:spacing w:line="240" w:lineRule="auto"/>
        <w:contextualSpacing w:val="0"/>
        <w:rPr>
          <w:rFonts w:eastAsia="Times New Roman"/>
          <w:color w:val="000000"/>
          <w:lang w:val="en-US"/>
        </w:rPr>
      </w:pPr>
      <w:r w:rsidRPr="00D605B0">
        <w:rPr>
          <w:rFonts w:eastAsia="Times New Roman"/>
          <w:color w:val="000000"/>
          <w:lang w:val="en-US"/>
        </w:rPr>
        <w:t xml:space="preserve">Do you work in a public library? Are you interested in engaging with other public librarians and staff members to improve your knowledge and comfort with health and wellness related reference and services? Stand Up for Health: Health and Wellness Services for You Community is a free online course was developed in cooperation with </w:t>
      </w:r>
      <w:proofErr w:type="spellStart"/>
      <w:r w:rsidRPr="00D605B0">
        <w:rPr>
          <w:rFonts w:eastAsia="Times New Roman"/>
          <w:color w:val="000000"/>
          <w:lang w:val="en-US"/>
        </w:rPr>
        <w:t>WebJunction</w:t>
      </w:r>
      <w:proofErr w:type="spellEnd"/>
      <w:r w:rsidRPr="00D605B0">
        <w:rPr>
          <w:rFonts w:eastAsia="Times New Roman"/>
          <w:color w:val="000000"/>
          <w:lang w:val="en-US"/>
        </w:rPr>
        <w:t xml:space="preserve">, PLA, and public librarians to create a cohort learning experience. </w:t>
      </w:r>
    </w:p>
    <w:p w14:paraId="768744CE" w14:textId="77777777" w:rsidR="00D605B0" w:rsidRDefault="00D605B0" w:rsidP="00D605B0">
      <w:pPr>
        <w:spacing w:line="240" w:lineRule="auto"/>
        <w:contextualSpacing w:val="0"/>
        <w:rPr>
          <w:rFonts w:eastAsia="Times New Roman"/>
          <w:color w:val="000000"/>
          <w:lang w:val="en-US"/>
        </w:rPr>
      </w:pPr>
    </w:p>
    <w:p w14:paraId="417CD1FB" w14:textId="047ACFEC" w:rsidR="00D605B0" w:rsidRPr="00D605B0" w:rsidRDefault="00D605B0" w:rsidP="00D605B0">
      <w:pPr>
        <w:spacing w:line="240" w:lineRule="auto"/>
        <w:contextualSpacing w:val="0"/>
        <w:rPr>
          <w:rFonts w:ascii="Times New Roman" w:eastAsia="Times New Roman" w:hAnsi="Times New Roman" w:cs="Times New Roman"/>
          <w:sz w:val="24"/>
          <w:szCs w:val="24"/>
          <w:lang w:val="en-US"/>
        </w:rPr>
      </w:pPr>
      <w:r w:rsidRPr="00D605B0">
        <w:rPr>
          <w:rFonts w:eastAsia="Times New Roman"/>
          <w:color w:val="000000"/>
          <w:lang w:val="en-US"/>
        </w:rPr>
        <w:t>Registration is limited to public library staff.</w:t>
      </w:r>
    </w:p>
    <w:p w14:paraId="6C906991" w14:textId="77777777" w:rsidR="00D605B0" w:rsidRPr="00D605B0" w:rsidRDefault="00D605B0" w:rsidP="00D605B0">
      <w:pPr>
        <w:spacing w:line="240" w:lineRule="auto"/>
        <w:contextualSpacing w:val="0"/>
        <w:rPr>
          <w:rFonts w:ascii="Times New Roman" w:eastAsia="Times New Roman" w:hAnsi="Times New Roman" w:cs="Times New Roman"/>
          <w:sz w:val="24"/>
          <w:szCs w:val="24"/>
          <w:lang w:val="en-US"/>
        </w:rPr>
      </w:pPr>
    </w:p>
    <w:p w14:paraId="4BE01F7E" w14:textId="642A6DF5" w:rsidR="00D605B0" w:rsidRDefault="00D605B0" w:rsidP="00D605B0">
      <w:pPr>
        <w:spacing w:line="240" w:lineRule="auto"/>
        <w:contextualSpacing w:val="0"/>
        <w:rPr>
          <w:rFonts w:eastAsia="Times New Roman"/>
          <w:color w:val="000000"/>
          <w:lang w:val="en-US"/>
        </w:rPr>
      </w:pPr>
      <w:r>
        <w:rPr>
          <w:rFonts w:eastAsia="Times New Roman"/>
          <w:color w:val="000000"/>
          <w:lang w:val="en-US"/>
        </w:rPr>
        <w:t>During the class w</w:t>
      </w:r>
      <w:r w:rsidRPr="00D605B0">
        <w:rPr>
          <w:rFonts w:eastAsia="Times New Roman"/>
          <w:color w:val="000000"/>
          <w:lang w:val="en-US"/>
        </w:rPr>
        <w:t xml:space="preserve">e will explore consumer health, health reference in a public library environment, free health resources for library staff and patrons, and developing health and wellness related programming. </w:t>
      </w:r>
      <w:r>
        <w:rPr>
          <w:rFonts w:eastAsia="Times New Roman"/>
          <w:color w:val="000000"/>
          <w:lang w:val="en-US"/>
        </w:rPr>
        <w:t>The</w:t>
      </w:r>
      <w:r w:rsidRPr="00D605B0">
        <w:rPr>
          <w:rFonts w:eastAsia="Times New Roman"/>
          <w:color w:val="000000"/>
          <w:lang w:val="en-US"/>
        </w:rPr>
        <w:t xml:space="preserve"> course is taught over eight hours and involves lecture, discussions, and role-playing. </w:t>
      </w:r>
    </w:p>
    <w:p w14:paraId="78A7258C" w14:textId="77777777" w:rsidR="00D605B0" w:rsidRPr="00D605B0" w:rsidRDefault="00D605B0" w:rsidP="00D605B0">
      <w:pPr>
        <w:spacing w:line="240" w:lineRule="auto"/>
        <w:contextualSpacing w:val="0"/>
        <w:rPr>
          <w:rFonts w:ascii="Times New Roman" w:eastAsia="Times New Roman" w:hAnsi="Times New Roman" w:cs="Times New Roman"/>
          <w:sz w:val="24"/>
          <w:szCs w:val="24"/>
          <w:lang w:val="en-US"/>
        </w:rPr>
      </w:pPr>
    </w:p>
    <w:p w14:paraId="3F585A61" w14:textId="7FFF90A1" w:rsidR="00D605B0" w:rsidRPr="00D605B0" w:rsidRDefault="00D605B0" w:rsidP="00D605B0">
      <w:pPr>
        <w:spacing w:line="240" w:lineRule="auto"/>
        <w:contextualSpacing w:val="0"/>
        <w:rPr>
          <w:rFonts w:ascii="Times New Roman" w:eastAsia="Times New Roman" w:hAnsi="Times New Roman" w:cs="Times New Roman"/>
          <w:sz w:val="24"/>
          <w:szCs w:val="24"/>
          <w:lang w:val="en-US"/>
        </w:rPr>
      </w:pPr>
      <w:r w:rsidRPr="00D605B0">
        <w:rPr>
          <w:rFonts w:eastAsia="Times New Roman"/>
          <w:color w:val="000000"/>
          <w:lang w:val="en-US"/>
        </w:rPr>
        <w:t>The course provides 12 continuing education (CE) hours from the Medical Library Association (MLA) and covers the five competencies required for Consumer Health Information Specialization (CHIS) level 1 from MLA.</w:t>
      </w:r>
      <w:r>
        <w:rPr>
          <w:rFonts w:eastAsia="Times New Roman"/>
          <w:color w:val="000000"/>
          <w:lang w:val="en-US"/>
        </w:rPr>
        <w:t xml:space="preserve"> </w:t>
      </w:r>
      <w:r w:rsidRPr="00D605B0">
        <w:rPr>
          <w:rFonts w:eastAsia="Times New Roman"/>
          <w:color w:val="000000"/>
          <w:lang w:val="en-US"/>
        </w:rPr>
        <w:t xml:space="preserve">Attendees are required to complete both a pre and post assignment to receive CE credit.  </w:t>
      </w:r>
    </w:p>
    <w:p w14:paraId="3B901215" w14:textId="77777777" w:rsidR="00D605B0" w:rsidRPr="00D605B0" w:rsidRDefault="00D605B0" w:rsidP="00D605B0">
      <w:pPr>
        <w:spacing w:line="240" w:lineRule="auto"/>
        <w:contextualSpacing w:val="0"/>
        <w:rPr>
          <w:rFonts w:ascii="Times New Roman" w:eastAsia="Times New Roman" w:hAnsi="Times New Roman" w:cs="Times New Roman"/>
          <w:sz w:val="24"/>
          <w:szCs w:val="24"/>
          <w:lang w:val="en-US"/>
        </w:rPr>
      </w:pPr>
    </w:p>
    <w:p w14:paraId="1EA360B7" w14:textId="1A36D562" w:rsidR="00CB61CA" w:rsidRDefault="00D605B0" w:rsidP="00D605B0">
      <w:pPr>
        <w:spacing w:line="240" w:lineRule="auto"/>
        <w:contextualSpacing w:val="0"/>
        <w:rPr>
          <w:rFonts w:ascii="Times New Roman" w:eastAsia="Times New Roman" w:hAnsi="Times New Roman" w:cs="Times New Roman"/>
          <w:sz w:val="24"/>
          <w:szCs w:val="24"/>
          <w:lang w:val="en-US"/>
        </w:rPr>
      </w:pPr>
      <w:r w:rsidRPr="00D605B0">
        <w:rPr>
          <w:rFonts w:eastAsia="Times New Roman"/>
          <w:color w:val="000000"/>
          <w:lang w:val="en-US"/>
        </w:rPr>
        <w:t xml:space="preserve">You will leave the class with an action plan for how to use your newfound knowledge and expertise in reference services and programming. In addition to better serving your community, you’ll develop skills to take with you if and when you decide to move on to another library. </w:t>
      </w:r>
    </w:p>
    <w:p w14:paraId="3D48205A" w14:textId="170B8BAC" w:rsidR="00CB61CA" w:rsidRDefault="00CB61CA">
      <w:pPr>
        <w:contextualSpacing w:val="0"/>
      </w:pPr>
    </w:p>
    <w:p w14:paraId="130DF6B0" w14:textId="28A00718" w:rsidR="00CB61CA" w:rsidRDefault="00231064">
      <w:pPr>
        <w:contextualSpacing w:val="0"/>
        <w:rPr>
          <w:b/>
        </w:rPr>
      </w:pPr>
      <w:r>
        <w:rPr>
          <w:b/>
        </w:rPr>
        <w:t xml:space="preserve">Learning </w:t>
      </w:r>
      <w:r w:rsidR="00D605B0">
        <w:rPr>
          <w:b/>
        </w:rPr>
        <w:t>Objectives</w:t>
      </w:r>
    </w:p>
    <w:p w14:paraId="19BD772F" w14:textId="77777777" w:rsidR="00CB61CA" w:rsidRDefault="00CB61CA">
      <w:pPr>
        <w:contextualSpacing w:val="0"/>
      </w:pPr>
    </w:p>
    <w:p w14:paraId="091F4F87" w14:textId="1F71F340" w:rsidR="00D605B0" w:rsidRDefault="00D605B0" w:rsidP="00D605B0">
      <w:pPr>
        <w:pStyle w:val="ListParagraph"/>
        <w:numPr>
          <w:ilvl w:val="0"/>
          <w:numId w:val="3"/>
        </w:numPr>
        <w:contextualSpacing w:val="0"/>
      </w:pPr>
      <w:r>
        <w:t xml:space="preserve">Locate local health assessment reports and identify the health concerns in the library's community and apply that knowledge to health reference, </w:t>
      </w:r>
      <w:r>
        <w:t>resources</w:t>
      </w:r>
      <w:r>
        <w:t>, and programming</w:t>
      </w:r>
    </w:p>
    <w:p w14:paraId="113A9143" w14:textId="77777777" w:rsidR="00D605B0" w:rsidRDefault="00D605B0" w:rsidP="00D605B0">
      <w:pPr>
        <w:pStyle w:val="ListParagraph"/>
        <w:numPr>
          <w:ilvl w:val="0"/>
          <w:numId w:val="3"/>
        </w:numPr>
        <w:contextualSpacing w:val="0"/>
      </w:pPr>
      <w:r>
        <w:t>Recognize and understand the importance of health literacy and the differing needs of a diverse community</w:t>
      </w:r>
    </w:p>
    <w:p w14:paraId="0EE3790E" w14:textId="77777777" w:rsidR="00D605B0" w:rsidRDefault="00D605B0" w:rsidP="00D605B0">
      <w:pPr>
        <w:pStyle w:val="ListParagraph"/>
        <w:numPr>
          <w:ilvl w:val="0"/>
          <w:numId w:val="3"/>
        </w:numPr>
        <w:contextualSpacing w:val="0"/>
      </w:pPr>
      <w:r>
        <w:t>Utilize best practices to evaluate health website, applications, social network sites and guide patrons in their usage of these tools</w:t>
      </w:r>
    </w:p>
    <w:p w14:paraId="47A7CD07" w14:textId="77777777" w:rsidR="00D605B0" w:rsidRDefault="00D605B0" w:rsidP="00D605B0">
      <w:pPr>
        <w:pStyle w:val="ListParagraph"/>
        <w:numPr>
          <w:ilvl w:val="0"/>
          <w:numId w:val="3"/>
        </w:numPr>
        <w:contextualSpacing w:val="0"/>
      </w:pPr>
      <w:r>
        <w:t>Recall best practices when conducting health reference with patrons including but not limited to legal and ethical issues</w:t>
      </w:r>
    </w:p>
    <w:p w14:paraId="0B714F33" w14:textId="77777777" w:rsidR="00D605B0" w:rsidRDefault="00D605B0" w:rsidP="00D605B0">
      <w:pPr>
        <w:pStyle w:val="ListParagraph"/>
        <w:numPr>
          <w:ilvl w:val="0"/>
          <w:numId w:val="3"/>
        </w:numPr>
        <w:contextualSpacing w:val="0"/>
      </w:pPr>
      <w:r>
        <w:t>Utilize recommended resources form NLM, NIH, and other organizations to meet diverse health information seeking needs</w:t>
      </w:r>
    </w:p>
    <w:p w14:paraId="14F82036" w14:textId="77777777" w:rsidR="00D605B0" w:rsidRDefault="00D605B0" w:rsidP="00D605B0">
      <w:pPr>
        <w:pStyle w:val="ListParagraph"/>
        <w:numPr>
          <w:ilvl w:val="0"/>
          <w:numId w:val="3"/>
        </w:numPr>
        <w:contextualSpacing w:val="0"/>
      </w:pPr>
      <w:r>
        <w:t>Apply best practices for health collection development and maintenance of consumer health materials in a variety of formats</w:t>
      </w:r>
    </w:p>
    <w:p w14:paraId="0DF87270" w14:textId="77777777" w:rsidR="00D605B0" w:rsidRDefault="00D605B0" w:rsidP="00D605B0">
      <w:pPr>
        <w:pStyle w:val="ListParagraph"/>
        <w:numPr>
          <w:ilvl w:val="0"/>
          <w:numId w:val="3"/>
        </w:numPr>
        <w:contextualSpacing w:val="0"/>
      </w:pPr>
      <w:r>
        <w:t>Develop programs and services utilizing best practices and incorporate health information resources</w:t>
      </w:r>
    </w:p>
    <w:p w14:paraId="17D5EBF0" w14:textId="77777777" w:rsidR="00CB61CA" w:rsidRDefault="00CB61CA">
      <w:pPr>
        <w:contextualSpacing w:val="0"/>
      </w:pPr>
    </w:p>
    <w:p w14:paraId="04C9077F" w14:textId="77777777" w:rsidR="00CB61CA" w:rsidRDefault="00CB61CA">
      <w:pPr>
        <w:contextualSpacing w:val="0"/>
      </w:pPr>
    </w:p>
    <w:sectPr w:rsidR="00CB61CA" w:rsidSect="00231064">
      <w:footerReference w:type="default" r:id="rId9"/>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73784C" w14:textId="77777777" w:rsidR="00D605B0" w:rsidRDefault="00D605B0" w:rsidP="00D605B0">
      <w:pPr>
        <w:spacing w:line="240" w:lineRule="auto"/>
      </w:pPr>
      <w:r>
        <w:separator/>
      </w:r>
    </w:p>
  </w:endnote>
  <w:endnote w:type="continuationSeparator" w:id="0">
    <w:p w14:paraId="7B554542" w14:textId="77777777" w:rsidR="00D605B0" w:rsidRDefault="00D605B0" w:rsidP="00D605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99007" w14:textId="576EA09B" w:rsidR="00D605B0" w:rsidRPr="00D605B0" w:rsidRDefault="00D605B0">
    <w:pPr>
      <w:pStyle w:val="Footer"/>
      <w:rPr>
        <w:lang w:val="en-US"/>
      </w:rPr>
    </w:pPr>
    <w:r>
      <w:rPr>
        <w:lang w:val="en-US"/>
      </w:rPr>
      <w:t>Updated 12/20/2018 – Bobbi Newman, GMR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4D267" w14:textId="77777777" w:rsidR="00D605B0" w:rsidRDefault="00D605B0" w:rsidP="00D605B0">
      <w:pPr>
        <w:spacing w:line="240" w:lineRule="auto"/>
      </w:pPr>
      <w:r>
        <w:separator/>
      </w:r>
    </w:p>
  </w:footnote>
  <w:footnote w:type="continuationSeparator" w:id="0">
    <w:p w14:paraId="22D5ADA0" w14:textId="77777777" w:rsidR="00D605B0" w:rsidRDefault="00D605B0" w:rsidP="00D605B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4ACD"/>
    <w:multiLevelType w:val="hybridMultilevel"/>
    <w:tmpl w:val="AF606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D651B"/>
    <w:multiLevelType w:val="multilevel"/>
    <w:tmpl w:val="003E9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A740F5"/>
    <w:multiLevelType w:val="multilevel"/>
    <w:tmpl w:val="7B4A2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CA"/>
    <w:rsid w:val="00231064"/>
    <w:rsid w:val="002D21AB"/>
    <w:rsid w:val="00977817"/>
    <w:rsid w:val="00CB61CA"/>
    <w:rsid w:val="00D6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ABA686"/>
  <w15:docId w15:val="{286190D3-ACA2-4E42-8E79-335D0484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D605B0"/>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605B0"/>
    <w:pPr>
      <w:tabs>
        <w:tab w:val="center" w:pos="4680"/>
        <w:tab w:val="right" w:pos="9360"/>
      </w:tabs>
      <w:spacing w:line="240" w:lineRule="auto"/>
    </w:pPr>
  </w:style>
  <w:style w:type="character" w:customStyle="1" w:styleId="HeaderChar">
    <w:name w:val="Header Char"/>
    <w:basedOn w:val="DefaultParagraphFont"/>
    <w:link w:val="Header"/>
    <w:uiPriority w:val="99"/>
    <w:rsid w:val="00D605B0"/>
  </w:style>
  <w:style w:type="paragraph" w:styleId="Footer">
    <w:name w:val="footer"/>
    <w:basedOn w:val="Normal"/>
    <w:link w:val="FooterChar"/>
    <w:uiPriority w:val="99"/>
    <w:unhideWhenUsed/>
    <w:rsid w:val="00D605B0"/>
    <w:pPr>
      <w:tabs>
        <w:tab w:val="center" w:pos="4680"/>
        <w:tab w:val="right" w:pos="9360"/>
      </w:tabs>
      <w:spacing w:line="240" w:lineRule="auto"/>
    </w:pPr>
  </w:style>
  <w:style w:type="character" w:customStyle="1" w:styleId="FooterChar">
    <w:name w:val="Footer Char"/>
    <w:basedOn w:val="DefaultParagraphFont"/>
    <w:link w:val="Footer"/>
    <w:uiPriority w:val="99"/>
    <w:rsid w:val="00D605B0"/>
  </w:style>
  <w:style w:type="paragraph" w:styleId="ListParagraph">
    <w:name w:val="List Paragraph"/>
    <w:basedOn w:val="Normal"/>
    <w:uiPriority w:val="34"/>
    <w:qFormat/>
    <w:rsid w:val="00D605B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38242">
      <w:bodyDiv w:val="1"/>
      <w:marLeft w:val="0"/>
      <w:marRight w:val="0"/>
      <w:marTop w:val="0"/>
      <w:marBottom w:val="0"/>
      <w:divBdr>
        <w:top w:val="none" w:sz="0" w:space="0" w:color="auto"/>
        <w:left w:val="none" w:sz="0" w:space="0" w:color="auto"/>
        <w:bottom w:val="none" w:sz="0" w:space="0" w:color="auto"/>
        <w:right w:val="none" w:sz="0" w:space="0" w:color="auto"/>
      </w:divBdr>
    </w:div>
    <w:div w:id="788862089">
      <w:bodyDiv w:val="1"/>
      <w:marLeft w:val="0"/>
      <w:marRight w:val="0"/>
      <w:marTop w:val="0"/>
      <w:marBottom w:val="0"/>
      <w:divBdr>
        <w:top w:val="none" w:sz="0" w:space="0" w:color="auto"/>
        <w:left w:val="none" w:sz="0" w:space="0" w:color="auto"/>
        <w:bottom w:val="none" w:sz="0" w:space="0" w:color="auto"/>
        <w:right w:val="none" w:sz="0" w:space="0" w:color="auto"/>
      </w:divBdr>
    </w:div>
    <w:div w:id="20019585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aff2.nnlm.gov/equipping-public-library-staff-consumer-health-resources" TargetMode="External"/><Relationship Id="rId3" Type="http://schemas.openxmlformats.org/officeDocument/2006/relationships/settings" Target="settings.xml"/><Relationship Id="rId7" Type="http://schemas.openxmlformats.org/officeDocument/2006/relationships/hyperlink" Target="https://training.nnlm.gov/course/view.php?id=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765</Words>
  <Characters>4361</Characters>
  <Application>Microsoft Office Word</Application>
  <DocSecurity>0</DocSecurity>
  <Lines>36</Lines>
  <Paragraphs>10</Paragraphs>
  <ScaleCrop>false</ScaleCrop>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Newman, Bobbi L</cp:lastModifiedBy>
  <cp:revision>2</cp:revision>
  <dcterms:created xsi:type="dcterms:W3CDTF">2018-12-20T16:48:00Z</dcterms:created>
  <dcterms:modified xsi:type="dcterms:W3CDTF">2018-12-20T16:48:00Z</dcterms:modified>
</cp:coreProperties>
</file>