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A1D87" w14:textId="77777777" w:rsidR="00913E81" w:rsidRPr="00913E81" w:rsidRDefault="00913E81" w:rsidP="006B382B">
      <w:pPr>
        <w:spacing w:after="0" w:line="360" w:lineRule="auto"/>
        <w:rPr>
          <w:b/>
          <w:sz w:val="28"/>
        </w:rPr>
      </w:pPr>
      <w:r w:rsidRPr="00913E81">
        <w:rPr>
          <w:b/>
          <w:sz w:val="28"/>
        </w:rPr>
        <w:t>Evidence Types</w:t>
      </w:r>
    </w:p>
    <w:p w14:paraId="75F8B3F8" w14:textId="7CADF493" w:rsidR="006B382B" w:rsidRDefault="2D802D15" w:rsidP="2D802D15">
      <w:pPr>
        <w:spacing w:after="0" w:line="360" w:lineRule="auto"/>
        <w:rPr>
          <w:sz w:val="28"/>
          <w:szCs w:val="28"/>
        </w:rPr>
      </w:pPr>
      <w:r w:rsidRPr="2D802D15">
        <w:rPr>
          <w:sz w:val="28"/>
          <w:szCs w:val="28"/>
        </w:rPr>
        <w:t>There are many different types of evidence you might consult to answer a research question: background information (e.g.</w:t>
      </w:r>
      <w:r w:rsidR="001D07D1">
        <w:rPr>
          <w:sz w:val="28"/>
          <w:szCs w:val="28"/>
        </w:rPr>
        <w:t>,</w:t>
      </w:r>
      <w:r w:rsidRPr="2D802D15">
        <w:rPr>
          <w:sz w:val="28"/>
          <w:szCs w:val="28"/>
        </w:rPr>
        <w:t xml:space="preserve"> </w:t>
      </w:r>
      <w:r w:rsidRPr="2D802D15">
        <w:rPr>
          <w:b/>
          <w:bCs/>
          <w:sz w:val="28"/>
          <w:szCs w:val="28"/>
          <w:u w:val="single"/>
        </w:rPr>
        <w:t>textbooks</w:t>
      </w:r>
      <w:r w:rsidRPr="2D802D15">
        <w:rPr>
          <w:sz w:val="28"/>
          <w:szCs w:val="28"/>
        </w:rPr>
        <w:t xml:space="preserve">), expert opinion, </w:t>
      </w:r>
      <w:r w:rsidRPr="2D802D15">
        <w:rPr>
          <w:b/>
          <w:bCs/>
          <w:sz w:val="28"/>
          <w:szCs w:val="28"/>
          <w:u w:val="single"/>
        </w:rPr>
        <w:t>case reports</w:t>
      </w:r>
      <w:r w:rsidRPr="2D802D15">
        <w:rPr>
          <w:sz w:val="28"/>
          <w:szCs w:val="28"/>
        </w:rPr>
        <w:t xml:space="preserve"> and studies, cohort studies, non-randomized and randomized </w:t>
      </w:r>
      <w:r w:rsidRPr="2D802D15">
        <w:rPr>
          <w:b/>
          <w:bCs/>
          <w:sz w:val="28"/>
          <w:szCs w:val="28"/>
          <w:u w:val="single"/>
        </w:rPr>
        <w:t>controlled trials</w:t>
      </w:r>
      <w:r w:rsidRPr="2D802D15">
        <w:rPr>
          <w:sz w:val="28"/>
          <w:szCs w:val="28"/>
        </w:rPr>
        <w:t xml:space="preserve">, critically appraised literature and evidence-based guidelines, and </w:t>
      </w:r>
      <w:r w:rsidRPr="2D802D15">
        <w:rPr>
          <w:b/>
          <w:bCs/>
          <w:sz w:val="28"/>
          <w:szCs w:val="28"/>
          <w:u w:val="single"/>
        </w:rPr>
        <w:t>systematic reviews</w:t>
      </w:r>
      <w:r w:rsidRPr="2D802D15">
        <w:rPr>
          <w:sz w:val="28"/>
          <w:szCs w:val="28"/>
        </w:rPr>
        <w:t xml:space="preserve"> &amp; meta-analyses. </w:t>
      </w:r>
    </w:p>
    <w:p w14:paraId="7AC056E8" w14:textId="77777777" w:rsidR="00913E81" w:rsidRPr="00913E81" w:rsidRDefault="00913E81" w:rsidP="006B382B">
      <w:pPr>
        <w:spacing w:after="0" w:line="360" w:lineRule="auto"/>
        <w:rPr>
          <w:b/>
          <w:sz w:val="28"/>
        </w:rPr>
      </w:pPr>
      <w:r w:rsidRPr="00913E81">
        <w:rPr>
          <w:b/>
          <w:sz w:val="28"/>
        </w:rPr>
        <w:t>The Evidence Pyramid</w:t>
      </w:r>
      <w:r w:rsidRPr="00913E81">
        <w:rPr>
          <w:b/>
          <w:sz w:val="28"/>
          <w:vertAlign w:val="superscript"/>
        </w:rPr>
        <w:t>3</w:t>
      </w:r>
    </w:p>
    <w:p w14:paraId="4A516FD4" w14:textId="77777777" w:rsidR="00063CE9" w:rsidRDefault="006B382B" w:rsidP="00063CE9">
      <w:pPr>
        <w:spacing w:after="0" w:line="360" w:lineRule="auto"/>
        <w:rPr>
          <w:noProof/>
          <w:sz w:val="28"/>
        </w:rPr>
      </w:pPr>
      <w:r>
        <w:rPr>
          <w:sz w:val="28"/>
        </w:rPr>
        <w:t xml:space="preserve">These </w:t>
      </w:r>
      <w:proofErr w:type="gramStart"/>
      <w:r>
        <w:rPr>
          <w:sz w:val="28"/>
        </w:rPr>
        <w:t>can be organized</w:t>
      </w:r>
      <w:proofErr w:type="gramEnd"/>
      <w:r>
        <w:rPr>
          <w:sz w:val="28"/>
        </w:rPr>
        <w:t xml:space="preserve"> into a hierarchy of general reliability</w:t>
      </w:r>
      <w:r w:rsidRPr="006B382B">
        <w:rPr>
          <w:sz w:val="28"/>
          <w:vertAlign w:val="superscript"/>
        </w:rPr>
        <w:t>3</w:t>
      </w:r>
      <w:r>
        <w:rPr>
          <w:sz w:val="28"/>
        </w:rPr>
        <w:t>:</w:t>
      </w:r>
      <w:r w:rsidR="00063CE9" w:rsidRPr="00063CE9">
        <w:rPr>
          <w:noProof/>
          <w:sz w:val="28"/>
        </w:rPr>
        <w:t xml:space="preserve"> </w:t>
      </w:r>
    </w:p>
    <w:p w14:paraId="0A37501D" w14:textId="61EC9D7F" w:rsidR="006B382B" w:rsidRDefault="00063CE9" w:rsidP="00241EA3">
      <w:pPr>
        <w:spacing w:after="0" w:line="360" w:lineRule="auto"/>
        <w:jc w:val="center"/>
        <w:rPr>
          <w:sz w:val="28"/>
        </w:rPr>
      </w:pPr>
      <w:r w:rsidRPr="006B382B">
        <w:rPr>
          <w:noProof/>
          <w:sz w:val="28"/>
        </w:rPr>
        <w:drawing>
          <wp:inline distT="0" distB="0" distL="0" distR="0" wp14:anchorId="6D8C1FC7" wp14:editId="3697A073">
            <wp:extent cx="5943600" cy="4375785"/>
            <wp:effectExtent l="0" t="0" r="0" b="5715"/>
            <wp:docPr id="6" name="Picture 5" descr="Hierarchy of general reliabi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0A1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CD4D0B3" wp14:editId="371863C3">
                <wp:extent cx="5942330" cy="876300"/>
                <wp:effectExtent l="0" t="0" r="0" b="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330" cy="876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08CF8E" w14:textId="77777777" w:rsidR="00BD0A13" w:rsidRDefault="00BD0A13" w:rsidP="00BD0A1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6"/>
                              </w:rPr>
                              <w:t xml:space="preserve">Fig 1.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6"/>
                              </w:rPr>
                              <w:t>This image was produced by Bradley A. Long and Audrey Rock, Central Michigan University Libraries (©2016).  The image is based on the EBM Page Generator from Dartmouth College and Yale University (©2006) and the Coursera MOOC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6"/>
                              </w:rPr>
                              <w:t>  “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6"/>
                              </w:rPr>
                              <w:t>Understanding Clinical Research: Behind the Statistics” (©2016).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D4D0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7.9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" filled="f" stroked="f">
                <v:textbox style="mso-fit-shape-to-text:t">
                  <w:txbxContent>
                    <w:p w14:paraId="6308CF8E" w14:textId="77777777" w:rsidR="00BD0A13" w:rsidRDefault="00BD0A13" w:rsidP="00BD0A13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26"/>
                        </w:rPr>
                        <w:t xml:space="preserve">Fig 1.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6"/>
                        </w:rPr>
                        <w:t>This image was produced by Bradley A. Long and Audrey Rock, Central Michigan University Libraries (©2016).  The image is based on the EBM Page Generator from Dartmouth College and Yale University (©2006) and the Coursera MOOC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6"/>
                        </w:rPr>
                        <w:t>  “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6"/>
                        </w:rPr>
                        <w:t>Understanding Clinical Research: Behind the Statistics” (©2016).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AB6C7B" w14:textId="7943A609" w:rsidR="00913E81" w:rsidRDefault="00913E81" w:rsidP="006B382B">
      <w:pPr>
        <w:spacing w:after="0"/>
        <w:rPr>
          <w:sz w:val="28"/>
        </w:rPr>
      </w:pPr>
    </w:p>
    <w:p w14:paraId="391E8BC5" w14:textId="77777777" w:rsidR="00241EA3" w:rsidRDefault="00241EA3" w:rsidP="00913E81">
      <w:pPr>
        <w:spacing w:after="0" w:line="360" w:lineRule="auto"/>
        <w:rPr>
          <w:sz w:val="28"/>
        </w:rPr>
      </w:pPr>
    </w:p>
    <w:p w14:paraId="3C8AAA08" w14:textId="209617DF" w:rsidR="00913E81" w:rsidRPr="00913E81" w:rsidRDefault="00913E81" w:rsidP="00913E81">
      <w:pPr>
        <w:spacing w:after="0" w:line="360" w:lineRule="auto"/>
        <w:rPr>
          <w:b/>
          <w:sz w:val="28"/>
        </w:rPr>
      </w:pPr>
      <w:r w:rsidRPr="00913E81">
        <w:rPr>
          <w:b/>
          <w:sz w:val="28"/>
        </w:rPr>
        <w:lastRenderedPageBreak/>
        <w:t>The Evidence Pyramid</w:t>
      </w:r>
      <w:r w:rsidRPr="00913E81">
        <w:rPr>
          <w:b/>
          <w:sz w:val="28"/>
          <w:vertAlign w:val="superscript"/>
        </w:rPr>
        <w:t>3</w:t>
      </w:r>
    </w:p>
    <w:p w14:paraId="5B94B876" w14:textId="7A612443" w:rsidR="006B382B" w:rsidRDefault="2D802D15" w:rsidP="2D802D15">
      <w:pPr>
        <w:spacing w:after="0"/>
        <w:rPr>
          <w:sz w:val="28"/>
          <w:szCs w:val="28"/>
        </w:rPr>
      </w:pPr>
      <w:r w:rsidRPr="2D802D15">
        <w:rPr>
          <w:sz w:val="28"/>
          <w:szCs w:val="28"/>
        </w:rPr>
        <w:t xml:space="preserve">The pyramid from critically appraised literature up is considered </w:t>
      </w:r>
      <w:r w:rsidRPr="2D802D15">
        <w:rPr>
          <w:b/>
          <w:bCs/>
          <w:sz w:val="28"/>
          <w:szCs w:val="28"/>
          <w:u w:val="single"/>
        </w:rPr>
        <w:t>filtered</w:t>
      </w:r>
      <w:r w:rsidRPr="2D802D15">
        <w:rPr>
          <w:b/>
          <w:bCs/>
          <w:sz w:val="28"/>
          <w:szCs w:val="28"/>
        </w:rPr>
        <w:t xml:space="preserve"> </w:t>
      </w:r>
      <w:r w:rsidRPr="2D802D15">
        <w:rPr>
          <w:sz w:val="28"/>
          <w:szCs w:val="28"/>
        </w:rPr>
        <w:t xml:space="preserve">information because someone has already assessed the quality of studies. The rest of the pyramid is considered </w:t>
      </w:r>
      <w:r w:rsidRPr="2D802D15">
        <w:rPr>
          <w:b/>
          <w:bCs/>
          <w:sz w:val="28"/>
          <w:szCs w:val="28"/>
          <w:u w:val="single"/>
        </w:rPr>
        <w:t>unfiltered</w:t>
      </w:r>
      <w:r w:rsidRPr="2D802D15">
        <w:rPr>
          <w:b/>
          <w:bCs/>
          <w:sz w:val="28"/>
          <w:szCs w:val="28"/>
        </w:rPr>
        <w:t xml:space="preserve"> </w:t>
      </w:r>
      <w:r w:rsidRPr="2D802D15">
        <w:rPr>
          <w:sz w:val="28"/>
          <w:szCs w:val="28"/>
        </w:rPr>
        <w:t xml:space="preserve">information and you will need to critically appraise the quality of articles before relying on them for information. </w:t>
      </w:r>
    </w:p>
    <w:p w14:paraId="5A39BBE3" w14:textId="77777777" w:rsidR="00913E81" w:rsidRDefault="00913E81" w:rsidP="006B382B">
      <w:pPr>
        <w:spacing w:after="0"/>
        <w:rPr>
          <w:sz w:val="28"/>
        </w:rPr>
      </w:pPr>
    </w:p>
    <w:p w14:paraId="7C840EC8" w14:textId="77777777" w:rsidR="00241EA3" w:rsidRDefault="2D802D15" w:rsidP="00241EA3">
      <w:pPr>
        <w:spacing w:after="0"/>
        <w:rPr>
          <w:sz w:val="28"/>
          <w:szCs w:val="28"/>
        </w:rPr>
      </w:pPr>
      <w:r w:rsidRPr="2D802D15">
        <w:rPr>
          <w:sz w:val="28"/>
          <w:szCs w:val="28"/>
        </w:rPr>
        <w:t xml:space="preserve">Systematic reviews and meta-analyses (top of the pyramid) are considered the </w:t>
      </w:r>
      <w:r w:rsidRPr="2D802D15">
        <w:rPr>
          <w:b/>
          <w:bCs/>
          <w:sz w:val="28"/>
          <w:szCs w:val="28"/>
          <w:u w:val="single"/>
        </w:rPr>
        <w:t>gold standard</w:t>
      </w:r>
      <w:r w:rsidRPr="2D802D15">
        <w:rPr>
          <w:sz w:val="28"/>
          <w:szCs w:val="28"/>
        </w:rPr>
        <w:t xml:space="preserve"> of evidence as they collect, summarize, and analyze all other empirical evidence about a topic. </w:t>
      </w:r>
    </w:p>
    <w:p w14:paraId="41C8F396" w14:textId="0C3A9B4B" w:rsidR="006B382B" w:rsidRPr="00241EA3" w:rsidRDefault="006B382B" w:rsidP="00241EA3">
      <w:pPr>
        <w:spacing w:after="0"/>
        <w:rPr>
          <w:sz w:val="28"/>
          <w:szCs w:val="28"/>
        </w:rPr>
      </w:pPr>
    </w:p>
    <w:p w14:paraId="51CE5500" w14:textId="77777777" w:rsidR="008E1EF5" w:rsidRPr="008E1EF5" w:rsidRDefault="00913E81" w:rsidP="008E1EF5">
      <w:pPr>
        <w:tabs>
          <w:tab w:val="left" w:pos="1440"/>
        </w:tabs>
        <w:spacing w:after="0" w:line="360" w:lineRule="auto"/>
        <w:contextualSpacing/>
        <w:rPr>
          <w:b/>
          <w:sz w:val="28"/>
          <w:vertAlign w:val="superscript"/>
        </w:rPr>
      </w:pPr>
      <w:r w:rsidRPr="00913E81">
        <w:rPr>
          <w:b/>
          <w:sz w:val="28"/>
        </w:rPr>
        <w:t>Study Design &amp; Study Topic</w:t>
      </w:r>
      <w:r w:rsidRPr="00913E81">
        <w:rPr>
          <w:b/>
          <w:sz w:val="28"/>
          <w:vertAlign w:val="superscript"/>
        </w:rPr>
        <w:t>4</w:t>
      </w:r>
    </w:p>
    <w:p w14:paraId="251EFD12" w14:textId="77777777" w:rsidR="00063CE9" w:rsidRDefault="006B382B" w:rsidP="008E1EF5">
      <w:pPr>
        <w:spacing w:after="0" w:line="360" w:lineRule="auto"/>
        <w:contextualSpacing/>
        <w:rPr>
          <w:noProof/>
          <w:sz w:val="28"/>
        </w:rPr>
      </w:pPr>
      <w:r>
        <w:rPr>
          <w:sz w:val="28"/>
        </w:rPr>
        <w:t xml:space="preserve">You should also consider what type of evidence is </w:t>
      </w:r>
      <w:proofErr w:type="gramStart"/>
      <w:r>
        <w:rPr>
          <w:sz w:val="28"/>
        </w:rPr>
        <w:t>best-suited</w:t>
      </w:r>
      <w:proofErr w:type="gramEnd"/>
      <w:r>
        <w:rPr>
          <w:sz w:val="28"/>
        </w:rPr>
        <w:t xml:space="preserve"> to answer your question:</w:t>
      </w:r>
      <w:r w:rsidR="00063CE9" w:rsidRPr="00063CE9">
        <w:rPr>
          <w:noProof/>
          <w:sz w:val="28"/>
        </w:rPr>
        <w:t xml:space="preserve"> </w:t>
      </w:r>
    </w:p>
    <w:p w14:paraId="44EAFD9C" w14:textId="38447B4B" w:rsidR="00241EA3" w:rsidRDefault="00063CE9" w:rsidP="00241EA3">
      <w:pPr>
        <w:spacing w:after="0" w:line="360" w:lineRule="auto"/>
        <w:contextualSpacing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1BE98746" wp14:editId="34CF13A1">
            <wp:extent cx="5751830" cy="2293520"/>
            <wp:effectExtent l="0" t="0" r="1270" b="0"/>
            <wp:docPr id="2" name="Picture 2" descr="Clinical questions and research designs for 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22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3AC377" w14:textId="77777777" w:rsidR="00241EA3" w:rsidRDefault="00241EA3">
      <w:pPr>
        <w:rPr>
          <w:sz w:val="28"/>
        </w:rPr>
      </w:pPr>
      <w:r>
        <w:rPr>
          <w:sz w:val="28"/>
        </w:rPr>
        <w:br w:type="page"/>
      </w:r>
    </w:p>
    <w:p w14:paraId="29B24D19" w14:textId="77777777" w:rsidR="006B382B" w:rsidRDefault="006B382B" w:rsidP="00241EA3">
      <w:pPr>
        <w:spacing w:after="0" w:line="360" w:lineRule="auto"/>
        <w:contextualSpacing/>
        <w:jc w:val="center"/>
        <w:rPr>
          <w:sz w:val="28"/>
        </w:rPr>
      </w:pPr>
      <w:bookmarkStart w:id="0" w:name="_GoBack"/>
      <w:bookmarkEnd w:id="0"/>
    </w:p>
    <w:p w14:paraId="2F17CCC5" w14:textId="77777777" w:rsidR="006B382B" w:rsidRDefault="007B2B4A" w:rsidP="00063CE9">
      <w:pPr>
        <w:spacing w:after="0"/>
        <w:jc w:val="center"/>
        <w:rPr>
          <w:sz w:val="28"/>
        </w:rPr>
      </w:pPr>
      <w:r>
        <w:rPr>
          <w:noProof/>
        </w:rPr>
        <w:drawing>
          <wp:inline distT="0" distB="0" distL="0" distR="0" wp14:anchorId="30DF5E9A" wp14:editId="3B5110F9">
            <wp:extent cx="5742940" cy="3248025"/>
            <wp:effectExtent l="19050" t="19050" r="10160" b="28575"/>
            <wp:docPr id="1" name="Picture 1" descr="Screenshot of slide from powerpoint with take home message. Consider: Besides study type, what are some other indicators that the evidence you’re looking at is up-to-date, relevant, and high quality? Remember: Study type appropriateness and quality are both important and relevant to answering a research question.&#10;Filtered information is considered higher quality than unfiltered inform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2940" cy="32480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B94D5A5" w14:textId="77777777" w:rsidR="006B382B" w:rsidRDefault="006B382B" w:rsidP="006B382B">
      <w:pPr>
        <w:spacing w:after="0"/>
        <w:rPr>
          <w:sz w:val="28"/>
        </w:rPr>
      </w:pPr>
    </w:p>
    <w:p w14:paraId="3DEEC669" w14:textId="77777777" w:rsidR="00294F36" w:rsidRDefault="00294F36" w:rsidP="006B382B">
      <w:pPr>
        <w:spacing w:after="0"/>
        <w:rPr>
          <w:sz w:val="28"/>
        </w:rPr>
      </w:pPr>
    </w:p>
    <w:p w14:paraId="071E4E01" w14:textId="77777777" w:rsidR="006B382B" w:rsidRPr="00294F36" w:rsidRDefault="006B382B" w:rsidP="006B382B">
      <w:pPr>
        <w:spacing w:after="0"/>
      </w:pPr>
      <w:r w:rsidRPr="00294F36">
        <w:t>References</w:t>
      </w:r>
    </w:p>
    <w:p w14:paraId="55058BE3" w14:textId="77777777" w:rsidR="00063CE9" w:rsidRPr="00CA3395" w:rsidRDefault="00063CE9" w:rsidP="00063CE9">
      <w:pPr>
        <w:numPr>
          <w:ilvl w:val="0"/>
          <w:numId w:val="1"/>
        </w:numPr>
        <w:tabs>
          <w:tab w:val="clear" w:pos="720"/>
        </w:tabs>
        <w:spacing w:after="0"/>
        <w:ind w:left="360"/>
      </w:pPr>
      <w:r w:rsidRPr="00CA3395">
        <w:t xml:space="preserve">Porcino, A.H. (2016). Not birds of a feather: Case reports, case studies, and single-subject research. </w:t>
      </w:r>
      <w:r w:rsidRPr="00CA3395">
        <w:rPr>
          <w:i/>
          <w:iCs/>
        </w:rPr>
        <w:t>International Journal of Therapeutic Massage &amp; Bodywork, 9</w:t>
      </w:r>
      <w:r w:rsidRPr="00CA3395">
        <w:t xml:space="preserve">(3), 1-2. </w:t>
      </w:r>
    </w:p>
    <w:p w14:paraId="50D46C83" w14:textId="77777777" w:rsidR="00063CE9" w:rsidRPr="00CA3395" w:rsidRDefault="00063CE9" w:rsidP="00063CE9">
      <w:pPr>
        <w:numPr>
          <w:ilvl w:val="0"/>
          <w:numId w:val="1"/>
        </w:numPr>
        <w:tabs>
          <w:tab w:val="clear" w:pos="720"/>
        </w:tabs>
        <w:spacing w:after="0"/>
        <w:ind w:left="360"/>
      </w:pPr>
      <w:r w:rsidRPr="00CA3395">
        <w:t>Study design 101. (</w:t>
      </w:r>
      <w:proofErr w:type="spellStart"/>
      <w:r w:rsidRPr="00CA3395">
        <w:t>n.d.</w:t>
      </w:r>
      <w:proofErr w:type="spellEnd"/>
      <w:r w:rsidRPr="00CA3395">
        <w:t xml:space="preserve">). Retrieved from </w:t>
      </w:r>
      <w:hyperlink r:id="rId10" w:history="1">
        <w:r w:rsidRPr="00CA3395">
          <w:rPr>
            <w:rStyle w:val="Hyperlink"/>
          </w:rPr>
          <w:t>URL to Source</w:t>
        </w:r>
      </w:hyperlink>
    </w:p>
    <w:p w14:paraId="0053D0C2" w14:textId="77777777" w:rsidR="00063CE9" w:rsidRPr="006B382B" w:rsidRDefault="00063CE9" w:rsidP="00063CE9">
      <w:pPr>
        <w:numPr>
          <w:ilvl w:val="0"/>
          <w:numId w:val="1"/>
        </w:numPr>
        <w:tabs>
          <w:tab w:val="clear" w:pos="720"/>
        </w:tabs>
        <w:spacing w:after="0"/>
        <w:ind w:left="360"/>
      </w:pPr>
      <w:r w:rsidRPr="006B382B">
        <w:t>Evidence-based medicine: Resources by levels of evidence. (</w:t>
      </w:r>
      <w:proofErr w:type="spellStart"/>
      <w:r w:rsidRPr="006B382B">
        <w:t>n.d.</w:t>
      </w:r>
      <w:proofErr w:type="spellEnd"/>
      <w:r w:rsidRPr="006B382B">
        <w:t>). Retrieved from</w:t>
      </w:r>
      <w:r>
        <w:t xml:space="preserve"> </w:t>
      </w:r>
      <w:hyperlink r:id="rId11" w:history="1">
        <w:r w:rsidRPr="00CA3395">
          <w:rPr>
            <w:rStyle w:val="Hyperlink"/>
          </w:rPr>
          <w:t>URL To Source</w:t>
        </w:r>
      </w:hyperlink>
      <w:r w:rsidRPr="006B382B">
        <w:t xml:space="preserve"> </w:t>
      </w:r>
    </w:p>
    <w:p w14:paraId="3656B9AB" w14:textId="5A6DFD45" w:rsidR="006B382B" w:rsidRPr="00063CE9" w:rsidRDefault="00063CE9" w:rsidP="00063CE9">
      <w:pPr>
        <w:numPr>
          <w:ilvl w:val="0"/>
          <w:numId w:val="1"/>
        </w:numPr>
        <w:tabs>
          <w:tab w:val="clear" w:pos="720"/>
        </w:tabs>
        <w:ind w:left="360"/>
      </w:pPr>
      <w:r w:rsidRPr="006B382B">
        <w:t>Evidence-based practice toolkit. (</w:t>
      </w:r>
      <w:proofErr w:type="spellStart"/>
      <w:r w:rsidRPr="006B382B">
        <w:t>n.d.</w:t>
      </w:r>
      <w:proofErr w:type="spellEnd"/>
      <w:r w:rsidRPr="006B382B">
        <w:t xml:space="preserve">) </w:t>
      </w:r>
      <w:r w:rsidRPr="00CA3395">
        <w:t xml:space="preserve">Retrieved from </w:t>
      </w:r>
      <w:hyperlink r:id="rId12" w:history="1">
        <w:r w:rsidRPr="00CA3395">
          <w:rPr>
            <w:rStyle w:val="Hyperlink"/>
          </w:rPr>
          <w:t>URL to Source</w:t>
        </w:r>
      </w:hyperlink>
    </w:p>
    <w:sectPr w:rsidR="006B382B" w:rsidRPr="00063CE9" w:rsidSect="008C2ED2">
      <w:headerReference w:type="default" r:id="rId13"/>
      <w:head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4C37A" w14:textId="77777777" w:rsidR="002927AA" w:rsidRDefault="002927AA" w:rsidP="00BF1475">
      <w:pPr>
        <w:spacing w:after="0" w:line="240" w:lineRule="auto"/>
      </w:pPr>
      <w:r>
        <w:separator/>
      </w:r>
    </w:p>
  </w:endnote>
  <w:endnote w:type="continuationSeparator" w:id="0">
    <w:p w14:paraId="4A5D2834" w14:textId="77777777" w:rsidR="002927AA" w:rsidRDefault="002927AA" w:rsidP="00BF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92F0C" w14:textId="77777777" w:rsidR="002927AA" w:rsidRDefault="002927AA" w:rsidP="00BF1475">
      <w:pPr>
        <w:spacing w:after="0" w:line="240" w:lineRule="auto"/>
      </w:pPr>
      <w:r>
        <w:separator/>
      </w:r>
    </w:p>
  </w:footnote>
  <w:footnote w:type="continuationSeparator" w:id="0">
    <w:p w14:paraId="3116CB63" w14:textId="77777777" w:rsidR="002927AA" w:rsidRDefault="002927AA" w:rsidP="00BF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A99FB" w14:textId="55568000" w:rsidR="00EF04DC" w:rsidRDefault="00EF04DC">
    <w:pPr>
      <w:pStyle w:val="Header"/>
    </w:pPr>
  </w:p>
  <w:p w14:paraId="4101652C" w14:textId="77777777" w:rsidR="00BF1475" w:rsidRDefault="00BF14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CD5BD" w14:textId="254630BF" w:rsidR="008C2ED2" w:rsidRPr="008C2ED2" w:rsidRDefault="008C2ED2" w:rsidP="008C2ED2">
    <w:pPr>
      <w:pStyle w:val="Header"/>
      <w:jc w:val="center"/>
      <w:rPr>
        <w:b/>
        <w:iCs/>
        <w:color w:val="2F5496" w:themeColor="accent5" w:themeShade="BF"/>
        <w:sz w:val="60"/>
        <w:szCs w:val="60"/>
      </w:rPr>
    </w:pPr>
    <w:r>
      <w:rPr>
        <w:b/>
        <w:iCs/>
        <w:color w:val="2F5496" w:themeColor="accent5" w:themeShade="BF"/>
        <w:sz w:val="60"/>
        <w:szCs w:val="60"/>
      </w:rPr>
      <w:t>EBP</w:t>
    </w:r>
    <w:r w:rsidRPr="00DC533E">
      <w:rPr>
        <w:b/>
        <w:iCs/>
        <w:color w:val="2F5496" w:themeColor="accent5" w:themeShade="BF"/>
        <w:sz w:val="60"/>
        <w:szCs w:val="60"/>
      </w:rPr>
      <w:t xml:space="preserve"> Module </w:t>
    </w:r>
    <w:r>
      <w:rPr>
        <w:b/>
        <w:iCs/>
        <w:color w:val="2F5496" w:themeColor="accent5" w:themeShade="BF"/>
        <w:sz w:val="60"/>
        <w:szCs w:val="60"/>
      </w:rPr>
      <w:t>8</w:t>
    </w:r>
    <w:r w:rsidRPr="00DC533E">
      <w:rPr>
        <w:b/>
        <w:iCs/>
        <w:color w:val="2F5496" w:themeColor="accent5" w:themeShade="BF"/>
        <w:sz w:val="60"/>
        <w:szCs w:val="60"/>
      </w:rPr>
      <w:t xml:space="preserve"> Key Concepts Handout Answer Key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07B20"/>
    <w:multiLevelType w:val="hybridMultilevel"/>
    <w:tmpl w:val="770C853E"/>
    <w:lvl w:ilvl="0" w:tplc="413E7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EC16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A3C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828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DA84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68C1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4C5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41E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706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69"/>
    <w:rsid w:val="00063CE9"/>
    <w:rsid w:val="001D07D1"/>
    <w:rsid w:val="00241EA3"/>
    <w:rsid w:val="002927AA"/>
    <w:rsid w:val="00294F36"/>
    <w:rsid w:val="004F68B1"/>
    <w:rsid w:val="00617D94"/>
    <w:rsid w:val="006B382B"/>
    <w:rsid w:val="00790AF9"/>
    <w:rsid w:val="007B2B4A"/>
    <w:rsid w:val="00886CB5"/>
    <w:rsid w:val="008C2ED2"/>
    <w:rsid w:val="008D02FE"/>
    <w:rsid w:val="008E1EF5"/>
    <w:rsid w:val="00913E81"/>
    <w:rsid w:val="00A23C69"/>
    <w:rsid w:val="00B852EC"/>
    <w:rsid w:val="00BD0A13"/>
    <w:rsid w:val="00BF1475"/>
    <w:rsid w:val="00EF04DC"/>
    <w:rsid w:val="2D80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278E8"/>
  <w15:chartTrackingRefBased/>
  <w15:docId w15:val="{6209F01A-866B-4242-9388-BE368407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82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1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475"/>
  </w:style>
  <w:style w:type="paragraph" w:styleId="Footer">
    <w:name w:val="footer"/>
    <w:basedOn w:val="Normal"/>
    <w:link w:val="FooterChar"/>
    <w:uiPriority w:val="99"/>
    <w:unhideWhenUsed/>
    <w:rsid w:val="00BF1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475"/>
  </w:style>
  <w:style w:type="paragraph" w:styleId="NormalWeb">
    <w:name w:val="Normal (Web)"/>
    <w:basedOn w:val="Normal"/>
    <w:uiPriority w:val="99"/>
    <w:semiHidden/>
    <w:unhideWhenUsed/>
    <w:rsid w:val="00BD0A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23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3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1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6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ibguides.winona.edu/c.php?g=11614&amp;p=6158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guides.cmich.edu/cmed/ebm/pyrami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himmelfarb.gwu.edu/tutorials/studydesign10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Cowles, Kelsey</dc:creator>
  <cp:keywords/>
  <dc:description/>
  <cp:lastModifiedBy>Zindren, Tessa Marie</cp:lastModifiedBy>
  <cp:revision>6</cp:revision>
  <cp:lastPrinted>2019-09-19T13:10:00Z</cp:lastPrinted>
  <dcterms:created xsi:type="dcterms:W3CDTF">2019-09-18T20:16:00Z</dcterms:created>
  <dcterms:modified xsi:type="dcterms:W3CDTF">2019-11-01T18:48:00Z</dcterms:modified>
</cp:coreProperties>
</file>