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F17F4" w14:textId="77777777" w:rsidR="0013794B" w:rsidRPr="0013794B" w:rsidRDefault="0013794B" w:rsidP="0013794B">
      <w:pPr>
        <w:spacing w:line="360" w:lineRule="auto"/>
        <w:rPr>
          <w:b/>
          <w:sz w:val="28"/>
          <w:szCs w:val="28"/>
        </w:rPr>
      </w:pPr>
      <w:r w:rsidRPr="0013794B">
        <w:rPr>
          <w:b/>
          <w:sz w:val="28"/>
          <w:szCs w:val="28"/>
        </w:rPr>
        <w:t>Clinical Queries</w:t>
      </w:r>
      <w:r w:rsidR="004F3DDF" w:rsidRPr="0013794B">
        <w:rPr>
          <w:b/>
          <w:sz w:val="28"/>
          <w:szCs w:val="28"/>
        </w:rPr>
        <w:t xml:space="preserve"> </w:t>
      </w:r>
    </w:p>
    <w:p w14:paraId="6FBCFA9D" w14:textId="77777777" w:rsidR="00965805" w:rsidRPr="00965805" w:rsidRDefault="732BAD85" w:rsidP="00965805">
      <w:pPr>
        <w:pStyle w:val="ListParagraph"/>
        <w:numPr>
          <w:ilvl w:val="0"/>
          <w:numId w:val="2"/>
        </w:numPr>
        <w:spacing w:line="360" w:lineRule="auto"/>
        <w:rPr>
          <w:sz w:val="28"/>
          <w:szCs w:val="28"/>
        </w:rPr>
      </w:pPr>
      <w:r w:rsidRPr="00965805">
        <w:rPr>
          <w:sz w:val="28"/>
          <w:szCs w:val="28"/>
        </w:rPr>
        <w:t xml:space="preserve">After you enter your search term(s), you will see three columns of results: __________ __________ _______________, ____________ ______________, and Medical Genetics. </w:t>
      </w:r>
    </w:p>
    <w:p w14:paraId="2A2C0157" w14:textId="77777777" w:rsidR="00965805" w:rsidRPr="00965805" w:rsidRDefault="732BAD85" w:rsidP="00965805">
      <w:pPr>
        <w:pStyle w:val="ListParagraph"/>
        <w:numPr>
          <w:ilvl w:val="0"/>
          <w:numId w:val="2"/>
        </w:numPr>
        <w:spacing w:line="360" w:lineRule="auto"/>
        <w:rPr>
          <w:sz w:val="28"/>
          <w:szCs w:val="28"/>
        </w:rPr>
      </w:pPr>
      <w:r w:rsidRPr="00965805">
        <w:rPr>
          <w:sz w:val="28"/>
          <w:szCs w:val="28"/>
        </w:rPr>
        <w:t xml:space="preserve">The first column will return literature related to the therapy, diagnosis, etiology, etc. of your search term(s) (as selected from the drop-down menu). </w:t>
      </w:r>
    </w:p>
    <w:p w14:paraId="1F063AB0" w14:textId="77777777" w:rsidR="00965805" w:rsidRPr="00965805" w:rsidRDefault="732BAD85" w:rsidP="00965805">
      <w:pPr>
        <w:pStyle w:val="ListParagraph"/>
        <w:numPr>
          <w:ilvl w:val="0"/>
          <w:numId w:val="2"/>
        </w:numPr>
        <w:spacing w:line="360" w:lineRule="auto"/>
        <w:rPr>
          <w:sz w:val="28"/>
          <w:szCs w:val="28"/>
        </w:rPr>
      </w:pPr>
      <w:r w:rsidRPr="00965805">
        <w:rPr>
          <w:sz w:val="28"/>
          <w:szCs w:val="28"/>
        </w:rPr>
        <w:t xml:space="preserve">The second column will return high-quality research evidence. </w:t>
      </w:r>
    </w:p>
    <w:p w14:paraId="23BC3895" w14:textId="087B3808" w:rsidR="00965805" w:rsidRDefault="732BAD85" w:rsidP="00965805">
      <w:pPr>
        <w:pStyle w:val="ListParagraph"/>
        <w:numPr>
          <w:ilvl w:val="0"/>
          <w:numId w:val="2"/>
        </w:numPr>
        <w:spacing w:line="360" w:lineRule="auto"/>
        <w:rPr>
          <w:sz w:val="28"/>
          <w:szCs w:val="28"/>
        </w:rPr>
      </w:pPr>
      <w:r w:rsidRPr="00965805">
        <w:rPr>
          <w:sz w:val="28"/>
          <w:szCs w:val="28"/>
        </w:rPr>
        <w:t xml:space="preserve">The third column shows articles relating to the genetics of your search topic, if applicable. Each of these columns may be expanded into a full results page. </w:t>
      </w:r>
    </w:p>
    <w:p w14:paraId="7A2144E6" w14:textId="3FCA6142" w:rsidR="00965805" w:rsidRPr="00965805" w:rsidRDefault="00965805" w:rsidP="00965805">
      <w:pPr>
        <w:spacing w:line="360" w:lineRule="auto"/>
        <w:rPr>
          <w:b/>
          <w:sz w:val="28"/>
          <w:szCs w:val="28"/>
        </w:rPr>
      </w:pPr>
      <w:r w:rsidRPr="00965805">
        <w:rPr>
          <w:b/>
          <w:sz w:val="28"/>
          <w:szCs w:val="28"/>
        </w:rPr>
        <w:t>Access Clinical Queries</w:t>
      </w:r>
    </w:p>
    <w:p w14:paraId="13FD041C" w14:textId="36BB05F4" w:rsidR="00965805" w:rsidRPr="0013794B" w:rsidRDefault="00965805" w:rsidP="732BAD85">
      <w:pPr>
        <w:spacing w:line="360" w:lineRule="auto"/>
        <w:rPr>
          <w:sz w:val="28"/>
          <w:szCs w:val="28"/>
        </w:rPr>
      </w:pPr>
      <w:r>
        <w:rPr>
          <w:noProof/>
        </w:rPr>
        <mc:AlternateContent>
          <mc:Choice Requires="wps">
            <w:drawing>
              <wp:anchor distT="0" distB="0" distL="114300" distR="114300" simplePos="0" relativeHeight="251659264" behindDoc="0" locked="0" layoutInCell="1" allowOverlap="1" wp14:anchorId="3FE02CA5" wp14:editId="17F3F07E">
                <wp:simplePos x="0" y="0"/>
                <wp:positionH relativeFrom="column">
                  <wp:posOffset>2076450</wp:posOffset>
                </wp:positionH>
                <wp:positionV relativeFrom="paragraph">
                  <wp:posOffset>1077913</wp:posOffset>
                </wp:positionV>
                <wp:extent cx="1100138" cy="395288"/>
                <wp:effectExtent l="19050" t="19050" r="24130" b="24130"/>
                <wp:wrapNone/>
                <wp:docPr id="3" name="Oval 3" descr="circle around &quot;Clinical Queries&quot;"/>
                <wp:cNvGraphicFramePr/>
                <a:graphic xmlns:a="http://schemas.openxmlformats.org/drawingml/2006/main">
                  <a:graphicData uri="http://schemas.microsoft.com/office/word/2010/wordprocessingShape">
                    <wps:wsp>
                      <wps:cNvSpPr/>
                      <wps:spPr>
                        <a:xfrm>
                          <a:off x="0" y="0"/>
                          <a:ext cx="1100138" cy="395288"/>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CD5259" id="Oval 3" o:spid="_x0000_s1026" alt="circle around &quot;Clinical Queries&quot;" style="position:absolute;margin-left:163.5pt;margin-top:84.9pt;width:86.65pt;height:3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" filled="f" strokecolor="red" strokeweight="3pt">
                <v:stroke joinstyle="miter"/>
              </v:oval>
            </w:pict>
          </mc:Fallback>
        </mc:AlternateContent>
      </w:r>
      <w:r>
        <w:rPr>
          <w:noProof/>
        </w:rPr>
        <w:drawing>
          <wp:inline distT="0" distB="0" distL="0" distR="0" wp14:anchorId="654D9FC2" wp14:editId="03DCE799">
            <wp:extent cx="6858000" cy="1837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1837055"/>
                    </a:xfrm>
                    <a:prstGeom prst="rect">
                      <a:avLst/>
                    </a:prstGeom>
                  </pic:spPr>
                </pic:pic>
              </a:graphicData>
            </a:graphic>
          </wp:inline>
        </w:drawing>
      </w:r>
    </w:p>
    <w:p w14:paraId="672A6659" w14:textId="5A3823F0" w:rsidR="004F3DDF" w:rsidRPr="004F3DDF" w:rsidRDefault="00C33D9B" w:rsidP="00C33D9B">
      <w:pPr>
        <w:spacing w:line="360" w:lineRule="auto"/>
        <w:ind w:left="360"/>
        <w:jc w:val="center"/>
        <w:rPr>
          <w:sz w:val="28"/>
          <w:szCs w:val="28"/>
        </w:rPr>
      </w:pPr>
      <w:bookmarkStart w:id="0" w:name="_GoBack"/>
      <w:r>
        <w:rPr>
          <w:noProof/>
        </w:rPr>
        <w:drawing>
          <wp:inline distT="0" distB="0" distL="0" distR="0" wp14:anchorId="36C7893A" wp14:editId="5D0EB433">
            <wp:extent cx="5677001" cy="3162300"/>
            <wp:effectExtent l="19050" t="19050" r="19050" b="19050"/>
            <wp:docPr id="1" name="Picture 1" descr="Screenshot of slide from powerpoint with take home message. Consider: Think of some situations in which you might want to use Clinical Queries, CER Queries, and Subject Searches&#10;Remember: PubMed offers several types of Topic-Specific Queries including Clinical Queries, Comparative Effectiveness Research Queries, and Subject Searches. These tools help narrow down the types of results you are getting and save tim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80739" cy="3164382"/>
                    </a:xfrm>
                    <a:prstGeom prst="rect">
                      <a:avLst/>
                    </a:prstGeom>
                    <a:ln>
                      <a:solidFill>
                        <a:schemeClr val="tx1"/>
                      </a:solidFill>
                    </a:ln>
                  </pic:spPr>
                </pic:pic>
              </a:graphicData>
            </a:graphic>
          </wp:inline>
        </w:drawing>
      </w:r>
      <w:bookmarkEnd w:id="0"/>
    </w:p>
    <w:sectPr w:rsidR="004F3DDF" w:rsidRPr="004F3DDF" w:rsidSect="00254012">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CAC8A" w14:textId="77777777" w:rsidR="00BD0415" w:rsidRDefault="00BD0415" w:rsidP="00554A22">
      <w:pPr>
        <w:spacing w:after="0" w:line="240" w:lineRule="auto"/>
      </w:pPr>
      <w:r>
        <w:separator/>
      </w:r>
    </w:p>
  </w:endnote>
  <w:endnote w:type="continuationSeparator" w:id="0">
    <w:p w14:paraId="21563827" w14:textId="77777777" w:rsidR="00BD0415" w:rsidRDefault="00BD0415" w:rsidP="00554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90A54" w14:textId="651E24E0" w:rsidR="00254012" w:rsidRPr="006C2C27" w:rsidRDefault="006C2C27" w:rsidP="006C2C27">
    <w:pPr>
      <w:spacing w:after="0" w:line="240" w:lineRule="auto"/>
      <w:jc w:val="center"/>
      <w:rPr>
        <w:rFonts w:ascii="Times New Roman" w:eastAsia="Times New Roman" w:hAnsi="Times New Roman" w:cs="Times New Roman"/>
        <w:sz w:val="20"/>
        <w:szCs w:val="24"/>
      </w:rPr>
    </w:pPr>
    <w:r w:rsidRPr="006C2C27">
      <w:rPr>
        <w:rFonts w:ascii="Calibri" w:eastAsia="Times New Roman" w:hAnsi="Calibri" w:cs="Times New Roman"/>
        <w:iCs/>
        <w:color w:val="000000"/>
        <w:kern w:val="24"/>
        <w:sz w:val="20"/>
        <w:szCs w:val="24"/>
      </w:rPr>
      <w:t>Developed resources reported in this presentation are supported by the National Library of Medicine (NLM), National Institutes of Health (NIH) under cooperative agreement number UG4LM012342 with the University of Pittsburgh, Health Sciences Library System. The content is solely the responsibility of the authors and does not necessarily represent the official views of the National Institutes of Health.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ED6ED" w14:textId="77777777" w:rsidR="00BD0415" w:rsidRDefault="00BD0415" w:rsidP="00554A22">
      <w:pPr>
        <w:spacing w:after="0" w:line="240" w:lineRule="auto"/>
      </w:pPr>
      <w:r>
        <w:separator/>
      </w:r>
    </w:p>
  </w:footnote>
  <w:footnote w:type="continuationSeparator" w:id="0">
    <w:p w14:paraId="298C3EB7" w14:textId="77777777" w:rsidR="00BD0415" w:rsidRDefault="00BD0415" w:rsidP="00554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9B45" w14:textId="0FCC4B3F" w:rsidR="00254012" w:rsidRPr="00E64470" w:rsidRDefault="00254012" w:rsidP="00254012">
    <w:pPr>
      <w:pStyle w:val="Header"/>
      <w:jc w:val="center"/>
      <w:rPr>
        <w:b/>
        <w:bCs/>
        <w:iCs/>
        <w:color w:val="2F5496" w:themeColor="accent5" w:themeShade="BF"/>
        <w:sz w:val="60"/>
        <w:szCs w:val="60"/>
      </w:rPr>
    </w:pPr>
    <w:r>
      <w:rPr>
        <w:b/>
        <w:bCs/>
        <w:iCs/>
        <w:color w:val="2F5496" w:themeColor="accent5" w:themeShade="BF"/>
        <w:sz w:val="60"/>
        <w:szCs w:val="60"/>
      </w:rPr>
      <w:t xml:space="preserve">EBP Module </w:t>
    </w:r>
    <w:r w:rsidR="001E31A3">
      <w:rPr>
        <w:b/>
        <w:bCs/>
        <w:iCs/>
        <w:color w:val="2F5496" w:themeColor="accent5" w:themeShade="BF"/>
        <w:sz w:val="60"/>
        <w:szCs w:val="60"/>
      </w:rPr>
      <w:t>7</w:t>
    </w:r>
    <w:r w:rsidRPr="00E64470">
      <w:rPr>
        <w:b/>
        <w:bCs/>
        <w:iCs/>
        <w:color w:val="2F5496" w:themeColor="accent5" w:themeShade="BF"/>
        <w:sz w:val="60"/>
        <w:szCs w:val="60"/>
      </w:rPr>
      <w:t xml:space="preserve"> Key Concepts Handout</w:t>
    </w:r>
  </w:p>
  <w:p w14:paraId="108702DF" w14:textId="77777777" w:rsidR="00254012" w:rsidRDefault="00254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B5AE3"/>
    <w:multiLevelType w:val="hybridMultilevel"/>
    <w:tmpl w:val="1AF0C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0504BB"/>
    <w:multiLevelType w:val="hybridMultilevel"/>
    <w:tmpl w:val="4A92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0B6"/>
    <w:rsid w:val="000B1A0A"/>
    <w:rsid w:val="0013794B"/>
    <w:rsid w:val="001C18BF"/>
    <w:rsid w:val="001E31A3"/>
    <w:rsid w:val="00254012"/>
    <w:rsid w:val="00457607"/>
    <w:rsid w:val="00464AB1"/>
    <w:rsid w:val="004F3DDF"/>
    <w:rsid w:val="00554A22"/>
    <w:rsid w:val="006C2C27"/>
    <w:rsid w:val="009001E9"/>
    <w:rsid w:val="00965805"/>
    <w:rsid w:val="00A120B6"/>
    <w:rsid w:val="00A167FC"/>
    <w:rsid w:val="00A86EDC"/>
    <w:rsid w:val="00AF4B5B"/>
    <w:rsid w:val="00BD0415"/>
    <w:rsid w:val="00C33D9B"/>
    <w:rsid w:val="00CA23FA"/>
    <w:rsid w:val="00E965E9"/>
    <w:rsid w:val="732BA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14D0D"/>
  <w15:chartTrackingRefBased/>
  <w15:docId w15:val="{A41A8FB1-2043-4A11-8957-74B58B35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DDF"/>
    <w:pPr>
      <w:ind w:left="720"/>
      <w:contextualSpacing/>
    </w:pPr>
  </w:style>
  <w:style w:type="paragraph" w:styleId="Header">
    <w:name w:val="header"/>
    <w:basedOn w:val="Normal"/>
    <w:link w:val="HeaderChar"/>
    <w:uiPriority w:val="99"/>
    <w:unhideWhenUsed/>
    <w:rsid w:val="00554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A22"/>
  </w:style>
  <w:style w:type="paragraph" w:styleId="Footer">
    <w:name w:val="footer"/>
    <w:basedOn w:val="Normal"/>
    <w:link w:val="FooterChar"/>
    <w:uiPriority w:val="99"/>
    <w:unhideWhenUsed/>
    <w:rsid w:val="00554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10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87</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Cowles, Kelsey</dc:creator>
  <cp:keywords/>
  <dc:description/>
  <cp:lastModifiedBy>Windows User</cp:lastModifiedBy>
  <cp:revision>13</cp:revision>
  <cp:lastPrinted>2019-09-19T12:56:00Z</cp:lastPrinted>
  <dcterms:created xsi:type="dcterms:W3CDTF">2019-08-26T14:30:00Z</dcterms:created>
  <dcterms:modified xsi:type="dcterms:W3CDTF">2020-06-05T15:43:00Z</dcterms:modified>
</cp:coreProperties>
</file>