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B9" w:rsidRPr="004459A7" w:rsidRDefault="006E38B9" w:rsidP="004459A7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4459A7">
        <w:rPr>
          <w:rFonts w:asciiTheme="minorHAnsi" w:hAnsiTheme="minorHAnsi" w:cstheme="minorHAnsi"/>
        </w:rPr>
        <w:t>Which is NOT considered a social determinant of health? </w:t>
      </w:r>
    </w:p>
    <w:p w:rsidR="006E38B9" w:rsidRPr="00141E2F" w:rsidRDefault="006E38B9" w:rsidP="002343E0">
      <w:pPr>
        <w:contextualSpacing/>
        <w:rPr>
          <w:rFonts w:asciiTheme="minorHAnsi" w:hAnsiTheme="minorHAnsi" w:cstheme="minorHAnsi"/>
        </w:rPr>
      </w:pP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Poverty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food insecurity</w:t>
      </w:r>
      <w:bookmarkStart w:id="0" w:name="_GoBack"/>
      <w:bookmarkEnd w:id="0"/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unequal access to health care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racism</w:t>
      </w:r>
    </w:p>
    <w:p w:rsidR="006E38B9" w:rsidRPr="00141E2F" w:rsidRDefault="006E38B9" w:rsidP="002343E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genes/biology </w:t>
      </w:r>
    </w:p>
    <w:p w:rsidR="00CB5246" w:rsidRPr="00141E2F" w:rsidRDefault="00CB5246" w:rsidP="002343E0">
      <w:pPr>
        <w:contextualSpacing/>
        <w:rPr>
          <w:rFonts w:asciiTheme="minorHAnsi" w:hAnsiTheme="minorHAnsi" w:cstheme="minorHAnsi"/>
        </w:rPr>
      </w:pPr>
    </w:p>
    <w:p w:rsidR="006E38B9" w:rsidRPr="004459A7" w:rsidRDefault="006E38B9" w:rsidP="004459A7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4459A7">
        <w:rPr>
          <w:rFonts w:asciiTheme="minorHAnsi" w:hAnsiTheme="minorHAnsi" w:cstheme="minorHAnsi"/>
        </w:rPr>
        <w:t xml:space="preserve">Which is NOT an example of how the SDOH can affect physical health? </w:t>
      </w:r>
    </w:p>
    <w:p w:rsidR="00CB5246" w:rsidRPr="00141E2F" w:rsidRDefault="00CB5246" w:rsidP="002343E0">
      <w:pPr>
        <w:contextualSpacing/>
        <w:rPr>
          <w:rFonts w:asciiTheme="minorHAnsi" w:hAnsiTheme="minorHAnsi" w:cstheme="minorHAnsi"/>
        </w:rPr>
      </w:pP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poverty increases chronic stress</w:t>
      </w: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inheriting breast cancer from a parent</w:t>
      </w:r>
    </w:p>
    <w:p w:rsidR="006E38B9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poor housing conditions linked to asthma</w:t>
      </w:r>
    </w:p>
    <w:p w:rsidR="002343E0" w:rsidRPr="00141E2F" w:rsidRDefault="006E38B9" w:rsidP="002343E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141E2F">
        <w:rPr>
          <w:rFonts w:asciiTheme="minorHAnsi" w:hAnsiTheme="minorHAnsi" w:cstheme="minorHAnsi"/>
        </w:rPr>
        <w:t>more education predicting better health</w:t>
      </w:r>
    </w:p>
    <w:p w:rsidR="00A507FD" w:rsidRPr="00141E2F" w:rsidRDefault="00A507FD" w:rsidP="002343E0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A507FD" w:rsidRPr="004459A7" w:rsidRDefault="00A507FD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 xml:space="preserve">Health disparities are differences in health outcomes that occur between certain populations or subgroups. While causality is difficult to prove, research </w:t>
      </w:r>
      <w:r w:rsidR="00660C05" w:rsidRPr="004459A7">
        <w:rPr>
          <w:rFonts w:asciiTheme="minorHAnsi" w:hAnsiTheme="minorHAnsi" w:cstheme="minorBidi"/>
          <w:bCs/>
          <w:sz w:val="22"/>
          <w:szCs w:val="22"/>
        </w:rPr>
        <w:t xml:space="preserve">suggests that </w:t>
      </w:r>
      <w:r w:rsidR="00D931E6" w:rsidRPr="004459A7">
        <w:rPr>
          <w:rFonts w:asciiTheme="minorHAnsi" w:hAnsiTheme="minorHAnsi" w:cstheme="minorBidi"/>
          <w:bCs/>
          <w:sz w:val="22"/>
          <w:szCs w:val="22"/>
        </w:rPr>
        <w:t xml:space="preserve">many </w:t>
      </w:r>
      <w:r w:rsidR="00660C05" w:rsidRPr="004459A7">
        <w:rPr>
          <w:rFonts w:asciiTheme="minorHAnsi" w:hAnsiTheme="minorHAnsi" w:cstheme="minorBidi"/>
          <w:bCs/>
          <w:sz w:val="22"/>
          <w:szCs w:val="22"/>
        </w:rPr>
        <w:t xml:space="preserve">health disparities occur ____________________ social determinants of health. </w:t>
      </w:r>
    </w:p>
    <w:p w:rsidR="00660C05" w:rsidRPr="00141E2F" w:rsidRDefault="00660C05" w:rsidP="002343E0">
      <w:pPr>
        <w:rPr>
          <w:rFonts w:asciiTheme="minorHAnsi" w:hAnsiTheme="minorHAnsi" w:cstheme="minorBidi"/>
          <w:bCs/>
          <w:sz w:val="22"/>
          <w:szCs w:val="22"/>
        </w:rPr>
      </w:pP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in spite of </w:t>
      </w: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separately from</w:t>
      </w:r>
    </w:p>
    <w:p w:rsidR="00660C05" w:rsidRPr="00141E2F" w:rsidRDefault="00660C05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because of</w:t>
      </w:r>
    </w:p>
    <w:p w:rsidR="00D931E6" w:rsidRPr="00141E2F" w:rsidRDefault="00D931E6" w:rsidP="00660C05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before</w:t>
      </w:r>
    </w:p>
    <w:p w:rsidR="00E64FC7" w:rsidRPr="00141E2F" w:rsidRDefault="00E64FC7" w:rsidP="00E64FC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E64FC7" w:rsidRPr="004459A7" w:rsidRDefault="00E64FC7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The definition of food insecurity is:</w:t>
      </w:r>
    </w:p>
    <w:p w:rsidR="00E64FC7" w:rsidRPr="00141E2F" w:rsidRDefault="00E64FC7" w:rsidP="00E64FC7">
      <w:pPr>
        <w:rPr>
          <w:rFonts w:asciiTheme="minorHAnsi" w:hAnsiTheme="minorHAnsi" w:cstheme="minorBidi"/>
          <w:bCs/>
          <w:sz w:val="22"/>
          <w:szCs w:val="22"/>
        </w:rPr>
      </w:pP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Lack of access, at times, to enough food for a healthy lifestyle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The children under the age of 18 in a household not having enough to eat at least 5 out of 7 days per week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Daily hunger among at least 75% of members of a household</w:t>
      </w:r>
    </w:p>
    <w:p w:rsidR="00E64FC7" w:rsidRPr="00141E2F" w:rsidRDefault="00E64FC7" w:rsidP="00E64FC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Qualifying for free/ reduced lunch</w:t>
      </w:r>
    </w:p>
    <w:p w:rsidR="00E64FC7" w:rsidRPr="00141E2F" w:rsidRDefault="00E64FC7" w:rsidP="00E64FC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E64FC7" w:rsidRPr="004459A7" w:rsidRDefault="00E64FC7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True or false? Food insecurity is the number one leading cause of obesity, diabetes, and heart disease.</w:t>
      </w:r>
    </w:p>
    <w:p w:rsidR="00E64FC7" w:rsidRPr="00141E2F" w:rsidRDefault="00E64FC7" w:rsidP="00E64FC7">
      <w:pPr>
        <w:rPr>
          <w:rFonts w:asciiTheme="minorHAnsi" w:hAnsiTheme="minorHAnsi" w:cstheme="minorBidi"/>
          <w:bCs/>
          <w:sz w:val="22"/>
          <w:szCs w:val="22"/>
        </w:rPr>
      </w:pPr>
    </w:p>
    <w:p w:rsidR="00E64FC7" w:rsidRPr="00141E2F" w:rsidRDefault="00E64FC7" w:rsidP="004459A7">
      <w:pPr>
        <w:ind w:firstLine="720"/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True. This is often unrecognized as the leading cause of diet-related conditions. </w:t>
      </w:r>
    </w:p>
    <w:p w:rsidR="00E64FC7" w:rsidRPr="00141E2F" w:rsidRDefault="00E64FC7" w:rsidP="004459A7">
      <w:pPr>
        <w:ind w:firstLine="720"/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False. There are multiple causes, with food insecurity as a potential contributor. </w:t>
      </w:r>
    </w:p>
    <w:p w:rsidR="00604E35" w:rsidRPr="00141E2F" w:rsidRDefault="00604E35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604E35" w:rsidRPr="004459A7" w:rsidRDefault="00604E35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>Scarcity can make someone:</w:t>
      </w:r>
    </w:p>
    <w:p w:rsidR="00604E35" w:rsidRPr="00141E2F" w:rsidRDefault="00604E35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Prone to planning ahead and list making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Hyper-focused on the long term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Immediately hungry, putting them at risk for obesity</w:t>
      </w:r>
    </w:p>
    <w:p w:rsidR="00604E35" w:rsidRPr="00141E2F" w:rsidRDefault="00604E35" w:rsidP="00604E35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Focus only on their immediate needs</w:t>
      </w:r>
    </w:p>
    <w:p w:rsidR="00604E35" w:rsidRPr="00141E2F" w:rsidRDefault="00604E35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141E2F" w:rsidRPr="00141E2F" w:rsidRDefault="00141E2F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141E2F" w:rsidRPr="00141E2F" w:rsidRDefault="00141E2F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604E35" w:rsidRPr="004459A7" w:rsidRDefault="00912901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lastRenderedPageBreak/>
        <w:t>Which one of these is NOT true of allostatic load?</w:t>
      </w:r>
    </w:p>
    <w:p w:rsidR="00912901" w:rsidRPr="00141E2F" w:rsidRDefault="00912901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can affect someone’s ability to plan for the long term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can be thought of as the occasional stressors in our lives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It increases the risk for diabetes, obesity and depression</w:t>
      </w:r>
    </w:p>
    <w:p w:rsidR="00912901" w:rsidRPr="00141E2F" w:rsidRDefault="00912901" w:rsidP="0091290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Can be thought of as “wear and tear” on the body</w:t>
      </w:r>
    </w:p>
    <w:p w:rsidR="00095AFD" w:rsidRPr="00141E2F" w:rsidRDefault="00095AFD" w:rsidP="00604E35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095AFD" w:rsidRPr="004459A7" w:rsidRDefault="00095AFD" w:rsidP="004459A7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4459A7">
        <w:rPr>
          <w:rFonts w:asciiTheme="minorHAnsi" w:hAnsiTheme="minorHAnsi" w:cstheme="minorBidi"/>
          <w:bCs/>
          <w:sz w:val="22"/>
          <w:szCs w:val="22"/>
        </w:rPr>
        <w:t xml:space="preserve">The social determinants of health lead to chronic stress and “decreased bandwidth”, which can make it hard for a patient to make good decisions or take care of their health. Shared decision making can be used in this context because: </w:t>
      </w:r>
    </w:p>
    <w:p w:rsidR="00095AFD" w:rsidRPr="00141E2F" w:rsidRDefault="00095AFD" w:rsidP="00604E35">
      <w:pPr>
        <w:rPr>
          <w:rFonts w:asciiTheme="minorHAnsi" w:hAnsiTheme="minorHAnsi" w:cstheme="minorBidi"/>
          <w:bCs/>
          <w:sz w:val="22"/>
          <w:szCs w:val="22"/>
        </w:rPr>
      </w:pPr>
    </w:p>
    <w:p w:rsidR="00095AFD" w:rsidRPr="00141E2F" w:rsidRDefault="00095AFD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You can change the patients priorities for the better</w:t>
      </w:r>
    </w:p>
    <w:p w:rsidR="00095AFD" w:rsidRPr="00141E2F" w:rsidRDefault="00095AFD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 xml:space="preserve">You </w:t>
      </w:r>
      <w:r w:rsidR="00817C1C" w:rsidRPr="00141E2F">
        <w:rPr>
          <w:rFonts w:asciiTheme="minorHAnsi" w:hAnsiTheme="minorHAnsi" w:cstheme="minorBidi"/>
          <w:bCs/>
          <w:sz w:val="22"/>
          <w:szCs w:val="22"/>
        </w:rPr>
        <w:t>help the patient think through the pros/cons of their priorities</w:t>
      </w:r>
    </w:p>
    <w:p w:rsidR="00817C1C" w:rsidRPr="00141E2F" w:rsidRDefault="00817C1C" w:rsidP="00095AFD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bCs/>
          <w:sz w:val="22"/>
          <w:szCs w:val="22"/>
        </w:rPr>
      </w:pPr>
      <w:r w:rsidRPr="00141E2F">
        <w:rPr>
          <w:rFonts w:asciiTheme="minorHAnsi" w:hAnsiTheme="minorHAnsi" w:cstheme="minorBidi"/>
          <w:bCs/>
          <w:sz w:val="22"/>
          <w:szCs w:val="22"/>
        </w:rPr>
        <w:t>You can make a decision for them</w:t>
      </w:r>
    </w:p>
    <w:sectPr w:rsidR="00817C1C" w:rsidRPr="00141E2F" w:rsidSect="00141E2F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3C" w:rsidRDefault="00B02B3C" w:rsidP="002343E0">
      <w:r>
        <w:separator/>
      </w:r>
    </w:p>
  </w:endnote>
  <w:endnote w:type="continuationSeparator" w:id="0">
    <w:p w:rsidR="00B02B3C" w:rsidRDefault="00B02B3C" w:rsidP="0023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3C" w:rsidRDefault="00B02B3C" w:rsidP="002343E0">
      <w:r>
        <w:separator/>
      </w:r>
    </w:p>
  </w:footnote>
  <w:footnote w:type="continuationSeparator" w:id="0">
    <w:p w:rsidR="00B02B3C" w:rsidRDefault="00B02B3C" w:rsidP="0023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2F" w:rsidRPr="002343E0" w:rsidRDefault="00141E2F" w:rsidP="00141E2F">
    <w:pPr>
      <w:tabs>
        <w:tab w:val="center" w:pos="4680"/>
        <w:tab w:val="right" w:pos="9360"/>
      </w:tabs>
      <w:jc w:val="center"/>
      <w:rPr>
        <w:rFonts w:ascii="Calibri" w:eastAsia="Calibri" w:hAnsi="Calibri"/>
        <w:b/>
        <w:iCs/>
        <w:color w:val="2E74B5"/>
        <w:sz w:val="60"/>
        <w:szCs w:val="60"/>
      </w:rPr>
    </w:pPr>
    <w:r>
      <w:rPr>
        <w:rFonts w:ascii="Calibri" w:eastAsia="Calibri" w:hAnsi="Calibri"/>
        <w:b/>
        <w:iCs/>
        <w:color w:val="2E74B5"/>
        <w:sz w:val="60"/>
        <w:szCs w:val="60"/>
      </w:rPr>
      <w:t>Social Determinants of Health</w:t>
    </w:r>
    <w:r w:rsidR="007E5D02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  <w:r w:rsidR="00F33F9E">
      <w:rPr>
        <w:rFonts w:ascii="Calibri" w:eastAsia="Calibri" w:hAnsi="Calibri"/>
        <w:b/>
        <w:iCs/>
        <w:color w:val="2E74B5"/>
        <w:sz w:val="60"/>
        <w:szCs w:val="60"/>
      </w:rPr>
      <w:t>Pre</w:t>
    </w:r>
    <w:r w:rsidR="007E5D02" w:rsidRPr="007E5D02">
      <w:rPr>
        <w:rFonts w:ascii="Calibri" w:eastAsia="Calibri" w:hAnsi="Calibri"/>
        <w:b/>
        <w:iCs/>
        <w:color w:val="2E74B5"/>
        <w:sz w:val="60"/>
        <w:szCs w:val="60"/>
      </w:rPr>
      <w:t xml:space="preserve"> Assessment</w:t>
    </w:r>
    <w:r w:rsidR="007E5D02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  <w:r w:rsidRPr="002343E0">
      <w:rPr>
        <w:rFonts w:ascii="Calibri" w:eastAsia="Calibri" w:hAnsi="Calibri"/>
        <w:b/>
        <w:iCs/>
        <w:color w:val="2E74B5"/>
        <w:sz w:val="60"/>
        <w:szCs w:val="60"/>
      </w:rPr>
      <w:t xml:space="preserve"> </w:t>
    </w:r>
  </w:p>
  <w:p w:rsidR="00141E2F" w:rsidRPr="00141E2F" w:rsidRDefault="00141E2F" w:rsidP="00141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797"/>
    <w:multiLevelType w:val="hybridMultilevel"/>
    <w:tmpl w:val="655E5A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29DC"/>
    <w:multiLevelType w:val="hybridMultilevel"/>
    <w:tmpl w:val="47F2A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92"/>
    <w:multiLevelType w:val="hybridMultilevel"/>
    <w:tmpl w:val="083C65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977AA"/>
    <w:multiLevelType w:val="hybridMultilevel"/>
    <w:tmpl w:val="0DA845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CB2"/>
    <w:multiLevelType w:val="hybridMultilevel"/>
    <w:tmpl w:val="68CE36BC"/>
    <w:lvl w:ilvl="0" w:tplc="466CF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6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A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A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1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2D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CE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AF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696806"/>
    <w:multiLevelType w:val="hybridMultilevel"/>
    <w:tmpl w:val="02CA5724"/>
    <w:lvl w:ilvl="0" w:tplc="5C28D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89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9F2F7D"/>
    <w:multiLevelType w:val="hybridMultilevel"/>
    <w:tmpl w:val="6FB86E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92BFB"/>
    <w:multiLevelType w:val="hybridMultilevel"/>
    <w:tmpl w:val="55866C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5507A"/>
    <w:multiLevelType w:val="hybridMultilevel"/>
    <w:tmpl w:val="36DC0BA4"/>
    <w:lvl w:ilvl="0" w:tplc="00481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EE3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6612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D421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40C0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0AD6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4A02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D420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7417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0BE27BE"/>
    <w:multiLevelType w:val="hybridMultilevel"/>
    <w:tmpl w:val="55D8BF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81654"/>
    <w:multiLevelType w:val="hybridMultilevel"/>
    <w:tmpl w:val="9D3EBB1C"/>
    <w:lvl w:ilvl="0" w:tplc="AAA6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46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2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2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83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8C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6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2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95D51"/>
    <w:multiLevelType w:val="hybridMultilevel"/>
    <w:tmpl w:val="E5023A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91"/>
    <w:rsid w:val="000361FD"/>
    <w:rsid w:val="00095AFD"/>
    <w:rsid w:val="00141E2F"/>
    <w:rsid w:val="001905D6"/>
    <w:rsid w:val="002343E0"/>
    <w:rsid w:val="004459A7"/>
    <w:rsid w:val="00516D73"/>
    <w:rsid w:val="005736B0"/>
    <w:rsid w:val="00604E35"/>
    <w:rsid w:val="00660C05"/>
    <w:rsid w:val="006E38B9"/>
    <w:rsid w:val="0071637C"/>
    <w:rsid w:val="007B13D5"/>
    <w:rsid w:val="007E5D02"/>
    <w:rsid w:val="007E627C"/>
    <w:rsid w:val="00817C1C"/>
    <w:rsid w:val="00894C69"/>
    <w:rsid w:val="008D6661"/>
    <w:rsid w:val="00912901"/>
    <w:rsid w:val="00916E91"/>
    <w:rsid w:val="009C1A1B"/>
    <w:rsid w:val="00A507FD"/>
    <w:rsid w:val="00B02B3C"/>
    <w:rsid w:val="00B833F5"/>
    <w:rsid w:val="00CB5246"/>
    <w:rsid w:val="00D931E6"/>
    <w:rsid w:val="00E64FC7"/>
    <w:rsid w:val="00EA5100"/>
    <w:rsid w:val="00F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56BB5"/>
  <w15:chartTrackingRefBased/>
  <w15:docId w15:val="{E15011FB-C3AA-40BC-91CE-A70E349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7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2019-11-21T16:19:00Z</dcterms:created>
  <dcterms:modified xsi:type="dcterms:W3CDTF">2020-05-22T19:09:00Z</dcterms:modified>
</cp:coreProperties>
</file>