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CFFD" w14:textId="2691125E" w:rsidR="00343B50" w:rsidRPr="00CA0506" w:rsidRDefault="00343B50" w:rsidP="00A23490">
      <w:pPr>
        <w:ind w:left="720" w:hanging="360"/>
        <w:rPr>
          <w:vertAlign w:val="superscript"/>
        </w:rPr>
      </w:pPr>
    </w:p>
    <w:p w14:paraId="2BCBE2B2" w14:textId="778D7B95" w:rsidR="00134D29" w:rsidRPr="00134D29" w:rsidRDefault="00134D29" w:rsidP="00134D29">
      <w:pPr>
        <w:spacing w:line="360" w:lineRule="auto"/>
        <w:rPr>
          <w:b/>
          <w:sz w:val="28"/>
          <w:szCs w:val="28"/>
        </w:rPr>
      </w:pPr>
      <w:bookmarkStart w:id="0" w:name="_Hlk16864647"/>
      <w:r w:rsidRPr="00134D29">
        <w:rPr>
          <w:b/>
          <w:sz w:val="28"/>
          <w:szCs w:val="28"/>
        </w:rPr>
        <w:t>What is Shared Decision Making?</w:t>
      </w:r>
    </w:p>
    <w:p w14:paraId="124F8E2C" w14:textId="1E5CF41C" w:rsidR="00B302C4" w:rsidRPr="00134D29" w:rsidRDefault="003922D6" w:rsidP="00134D29">
      <w:pPr>
        <w:spacing w:line="360" w:lineRule="auto"/>
        <w:rPr>
          <w:b/>
          <w:bCs/>
          <w:sz w:val="28"/>
          <w:szCs w:val="28"/>
        </w:rPr>
      </w:pPr>
      <w:r w:rsidRPr="00134D29">
        <w:rPr>
          <w:sz w:val="28"/>
          <w:szCs w:val="28"/>
        </w:rPr>
        <w:t xml:space="preserve">Shared Decision Making is “An approach where clinicians and patients share the </w:t>
      </w:r>
      <w:r w:rsidR="005F1797" w:rsidRPr="005F1797">
        <w:rPr>
          <w:b/>
          <w:sz w:val="28"/>
          <w:szCs w:val="28"/>
          <w:u w:val="single"/>
        </w:rPr>
        <w:t>best available</w:t>
      </w:r>
      <w:r w:rsidR="005F1797">
        <w:rPr>
          <w:sz w:val="28"/>
          <w:szCs w:val="28"/>
        </w:rPr>
        <w:t xml:space="preserve"> </w:t>
      </w:r>
      <w:r w:rsidRPr="00134D29">
        <w:rPr>
          <w:sz w:val="28"/>
          <w:szCs w:val="28"/>
        </w:rPr>
        <w:t xml:space="preserve">evidence when faced with the task of making decisions, and when patients </w:t>
      </w:r>
      <w:proofErr w:type="gramStart"/>
      <w:r w:rsidRPr="00134D29">
        <w:rPr>
          <w:sz w:val="28"/>
          <w:szCs w:val="28"/>
        </w:rPr>
        <w:t>are supported</w:t>
      </w:r>
      <w:proofErr w:type="gramEnd"/>
      <w:r w:rsidRPr="00134D29">
        <w:rPr>
          <w:sz w:val="28"/>
          <w:szCs w:val="28"/>
        </w:rPr>
        <w:t xml:space="preserve"> to consider options, to achieve</w:t>
      </w:r>
      <w:r w:rsidR="005F1797">
        <w:rPr>
          <w:sz w:val="28"/>
          <w:szCs w:val="28"/>
        </w:rPr>
        <w:t xml:space="preserve"> </w:t>
      </w:r>
      <w:r w:rsidR="005F1797" w:rsidRPr="005F1797">
        <w:rPr>
          <w:b/>
          <w:sz w:val="28"/>
          <w:szCs w:val="28"/>
          <w:u w:val="single"/>
        </w:rPr>
        <w:t>informed preferences</w:t>
      </w:r>
      <w:r w:rsidRPr="00134D29">
        <w:rPr>
          <w:sz w:val="28"/>
          <w:szCs w:val="28"/>
          <w:vertAlign w:val="superscript"/>
        </w:rPr>
        <w:t>1</w:t>
      </w:r>
      <w:r w:rsidRPr="00134D29">
        <w:rPr>
          <w:sz w:val="28"/>
          <w:szCs w:val="28"/>
        </w:rPr>
        <w:t>”</w:t>
      </w:r>
    </w:p>
    <w:p w14:paraId="3388ED7D" w14:textId="14BDBAB4" w:rsidR="00134D29" w:rsidRPr="00134D29" w:rsidRDefault="00134D29" w:rsidP="00134D29">
      <w:pPr>
        <w:spacing w:line="360" w:lineRule="auto"/>
        <w:rPr>
          <w:b/>
          <w:sz w:val="28"/>
          <w:szCs w:val="28"/>
        </w:rPr>
      </w:pPr>
      <w:r w:rsidRPr="00134D29">
        <w:rPr>
          <w:b/>
          <w:sz w:val="28"/>
          <w:szCs w:val="28"/>
        </w:rPr>
        <w:t>Link to Evidence-Based Practice</w:t>
      </w:r>
    </w:p>
    <w:p w14:paraId="68139BC2" w14:textId="2B1A85BA" w:rsidR="00B302C4" w:rsidRPr="00134D29" w:rsidRDefault="00ED003D" w:rsidP="00134D29">
      <w:pPr>
        <w:spacing w:line="360" w:lineRule="auto"/>
        <w:rPr>
          <w:b/>
          <w:bCs/>
          <w:sz w:val="28"/>
          <w:szCs w:val="28"/>
        </w:rPr>
      </w:pPr>
      <w:r w:rsidRPr="00134D29">
        <w:rPr>
          <w:sz w:val="28"/>
          <w:szCs w:val="28"/>
        </w:rPr>
        <w:t xml:space="preserve">The step of evidence-based practice of applying evidence to practice </w:t>
      </w:r>
      <w:proofErr w:type="gramStart"/>
      <w:r w:rsidRPr="00134D29">
        <w:rPr>
          <w:sz w:val="28"/>
          <w:szCs w:val="28"/>
        </w:rPr>
        <w:t xml:space="preserve">has always been </w:t>
      </w:r>
      <w:r w:rsidRPr="00134D29">
        <w:rPr>
          <w:bCs/>
          <w:sz w:val="28"/>
          <w:szCs w:val="28"/>
        </w:rPr>
        <w:t>linked</w:t>
      </w:r>
      <w:proofErr w:type="gramEnd"/>
      <w:r w:rsidRPr="00134D29">
        <w:rPr>
          <w:bCs/>
          <w:sz w:val="28"/>
          <w:szCs w:val="28"/>
        </w:rPr>
        <w:t xml:space="preserve"> to the spirit of shared decision making</w:t>
      </w:r>
      <w:r w:rsidRPr="00134D29">
        <w:rPr>
          <w:sz w:val="28"/>
          <w:szCs w:val="28"/>
          <w:vertAlign w:val="superscript"/>
        </w:rPr>
        <w:t>2</w:t>
      </w:r>
    </w:p>
    <w:p w14:paraId="51CF247C" w14:textId="60D34228" w:rsidR="00B302C4" w:rsidRPr="00134D29" w:rsidRDefault="00ED003D" w:rsidP="00134D29">
      <w:pPr>
        <w:spacing w:line="360" w:lineRule="auto"/>
        <w:rPr>
          <w:b/>
          <w:bCs/>
          <w:sz w:val="28"/>
          <w:szCs w:val="28"/>
        </w:rPr>
      </w:pPr>
      <w:r w:rsidRPr="00134D29">
        <w:rPr>
          <w:sz w:val="28"/>
          <w:szCs w:val="28"/>
        </w:rPr>
        <w:t xml:space="preserve">Shared decision making </w:t>
      </w:r>
      <w:proofErr w:type="gramStart"/>
      <w:r w:rsidRPr="00134D29">
        <w:rPr>
          <w:sz w:val="28"/>
          <w:szCs w:val="28"/>
        </w:rPr>
        <w:t>can be seen</w:t>
      </w:r>
      <w:proofErr w:type="gramEnd"/>
      <w:r w:rsidRPr="00134D29">
        <w:rPr>
          <w:sz w:val="28"/>
          <w:szCs w:val="28"/>
        </w:rPr>
        <w:t xml:space="preserve"> as one tool to </w:t>
      </w:r>
      <w:r w:rsidR="005F1797" w:rsidRPr="005F1797">
        <w:rPr>
          <w:b/>
          <w:sz w:val="28"/>
          <w:szCs w:val="28"/>
          <w:u w:val="single"/>
        </w:rPr>
        <w:t>accomplish evidence-based healthcare</w:t>
      </w:r>
      <w:r w:rsidRPr="00134D29">
        <w:rPr>
          <w:sz w:val="28"/>
          <w:szCs w:val="28"/>
          <w:vertAlign w:val="superscript"/>
        </w:rPr>
        <w:t>2</w:t>
      </w:r>
    </w:p>
    <w:p w14:paraId="263BA39E" w14:textId="60531D7C" w:rsidR="00134D29" w:rsidRPr="00134D29" w:rsidRDefault="00134D29" w:rsidP="00134D29">
      <w:pPr>
        <w:spacing w:line="360" w:lineRule="auto"/>
        <w:rPr>
          <w:b/>
          <w:sz w:val="28"/>
          <w:szCs w:val="28"/>
        </w:rPr>
      </w:pPr>
      <w:r w:rsidRPr="00134D29">
        <w:rPr>
          <w:b/>
          <w:sz w:val="28"/>
          <w:szCs w:val="28"/>
        </w:rPr>
        <w:t>SDM- Evidence</w:t>
      </w:r>
    </w:p>
    <w:p w14:paraId="702AF499" w14:textId="156A3338" w:rsidR="003922D6" w:rsidRPr="00134D29" w:rsidRDefault="003922D6" w:rsidP="00134D29">
      <w:pPr>
        <w:spacing w:line="360" w:lineRule="auto"/>
        <w:rPr>
          <w:b/>
          <w:bCs/>
          <w:sz w:val="28"/>
          <w:szCs w:val="28"/>
        </w:rPr>
      </w:pPr>
      <w:r w:rsidRPr="00134D29">
        <w:rPr>
          <w:sz w:val="28"/>
          <w:szCs w:val="28"/>
        </w:rPr>
        <w:t xml:space="preserve">Evidence shows that shared </w:t>
      </w:r>
      <w:proofErr w:type="gramStart"/>
      <w:r w:rsidRPr="00134D29">
        <w:rPr>
          <w:sz w:val="28"/>
          <w:szCs w:val="28"/>
        </w:rPr>
        <w:t>decision making</w:t>
      </w:r>
      <w:proofErr w:type="gramEnd"/>
      <w:r w:rsidRPr="00134D29">
        <w:rPr>
          <w:sz w:val="28"/>
          <w:szCs w:val="28"/>
        </w:rPr>
        <w:t>:</w:t>
      </w:r>
    </w:p>
    <w:p w14:paraId="3AF68EB7" w14:textId="712895D2" w:rsidR="008A41E9" w:rsidRPr="003922D6" w:rsidRDefault="00ED003D" w:rsidP="003922D6">
      <w:pPr>
        <w:numPr>
          <w:ilvl w:val="0"/>
          <w:numId w:val="13"/>
        </w:numPr>
        <w:tabs>
          <w:tab w:val="num" w:pos="720"/>
        </w:tabs>
        <w:spacing w:line="360" w:lineRule="auto"/>
        <w:rPr>
          <w:sz w:val="28"/>
          <w:szCs w:val="28"/>
        </w:rPr>
      </w:pPr>
      <w:r w:rsidRPr="003922D6">
        <w:rPr>
          <w:sz w:val="28"/>
          <w:szCs w:val="28"/>
        </w:rPr>
        <w:t xml:space="preserve">Increases patient </w:t>
      </w:r>
      <w:r w:rsidR="005F1797" w:rsidRPr="005F1797">
        <w:rPr>
          <w:b/>
          <w:sz w:val="28"/>
          <w:szCs w:val="28"/>
          <w:u w:val="single"/>
        </w:rPr>
        <w:t>satisfaction</w:t>
      </w:r>
      <w:r w:rsidRPr="003922D6">
        <w:rPr>
          <w:sz w:val="28"/>
          <w:szCs w:val="28"/>
          <w:vertAlign w:val="superscript"/>
        </w:rPr>
        <w:t>4</w:t>
      </w:r>
    </w:p>
    <w:p w14:paraId="1FCDC325" w14:textId="77777777" w:rsidR="008A41E9" w:rsidRPr="003922D6" w:rsidRDefault="00ED003D" w:rsidP="003922D6">
      <w:pPr>
        <w:numPr>
          <w:ilvl w:val="0"/>
          <w:numId w:val="13"/>
        </w:numPr>
        <w:tabs>
          <w:tab w:val="num" w:pos="720"/>
        </w:tabs>
        <w:spacing w:line="360" w:lineRule="auto"/>
        <w:rPr>
          <w:sz w:val="28"/>
          <w:szCs w:val="28"/>
        </w:rPr>
      </w:pPr>
      <w:r w:rsidRPr="003922D6">
        <w:rPr>
          <w:sz w:val="28"/>
          <w:szCs w:val="28"/>
        </w:rPr>
        <w:t>Increases patient confidence</w:t>
      </w:r>
      <w:r w:rsidRPr="003922D6">
        <w:rPr>
          <w:sz w:val="28"/>
          <w:szCs w:val="28"/>
          <w:vertAlign w:val="superscript"/>
        </w:rPr>
        <w:t>1</w:t>
      </w:r>
    </w:p>
    <w:p w14:paraId="33C432EA" w14:textId="16603CEC" w:rsidR="008A41E9" w:rsidRPr="003922D6" w:rsidRDefault="00ED003D" w:rsidP="003922D6">
      <w:pPr>
        <w:numPr>
          <w:ilvl w:val="0"/>
          <w:numId w:val="13"/>
        </w:numPr>
        <w:tabs>
          <w:tab w:val="num" w:pos="720"/>
        </w:tabs>
        <w:spacing w:line="360" w:lineRule="auto"/>
        <w:rPr>
          <w:sz w:val="28"/>
          <w:szCs w:val="28"/>
        </w:rPr>
      </w:pPr>
      <w:r w:rsidRPr="003922D6">
        <w:rPr>
          <w:sz w:val="28"/>
          <w:szCs w:val="28"/>
        </w:rPr>
        <w:t>Promotes</w:t>
      </w:r>
      <w:r w:rsidR="005F1797">
        <w:rPr>
          <w:sz w:val="28"/>
          <w:szCs w:val="28"/>
        </w:rPr>
        <w:t xml:space="preserve"> </w:t>
      </w:r>
      <w:r w:rsidR="005F1797" w:rsidRPr="005F1797">
        <w:rPr>
          <w:b/>
          <w:sz w:val="28"/>
          <w:szCs w:val="28"/>
          <w:u w:val="single"/>
        </w:rPr>
        <w:t>knowledge gain</w:t>
      </w:r>
      <w:r w:rsidR="005F1797">
        <w:rPr>
          <w:sz w:val="28"/>
          <w:szCs w:val="28"/>
        </w:rPr>
        <w:t xml:space="preserve"> </w:t>
      </w:r>
      <w:r w:rsidRPr="003922D6">
        <w:rPr>
          <w:sz w:val="28"/>
          <w:szCs w:val="28"/>
        </w:rPr>
        <w:t>and involvement</w:t>
      </w:r>
      <w:r w:rsidRPr="003922D6">
        <w:rPr>
          <w:sz w:val="28"/>
          <w:szCs w:val="28"/>
          <w:vertAlign w:val="superscript"/>
        </w:rPr>
        <w:t>1</w:t>
      </w:r>
    </w:p>
    <w:p w14:paraId="08E217FF" w14:textId="7D033DD6" w:rsidR="008A41E9" w:rsidRPr="003922D6" w:rsidRDefault="00ED003D" w:rsidP="003922D6">
      <w:pPr>
        <w:numPr>
          <w:ilvl w:val="0"/>
          <w:numId w:val="13"/>
        </w:numPr>
        <w:tabs>
          <w:tab w:val="num" w:pos="720"/>
        </w:tabs>
        <w:spacing w:line="360" w:lineRule="auto"/>
        <w:rPr>
          <w:sz w:val="28"/>
          <w:szCs w:val="28"/>
        </w:rPr>
      </w:pPr>
      <w:r w:rsidRPr="003922D6">
        <w:rPr>
          <w:sz w:val="28"/>
          <w:szCs w:val="28"/>
        </w:rPr>
        <w:t xml:space="preserve">Improves health </w:t>
      </w:r>
      <w:r w:rsidR="005F1797" w:rsidRPr="005F1797">
        <w:rPr>
          <w:b/>
          <w:sz w:val="28"/>
          <w:szCs w:val="28"/>
          <w:u w:val="single"/>
        </w:rPr>
        <w:t>outcomes</w:t>
      </w:r>
      <w:r w:rsidRPr="003922D6">
        <w:rPr>
          <w:sz w:val="28"/>
          <w:szCs w:val="28"/>
          <w:vertAlign w:val="superscript"/>
        </w:rPr>
        <w:t>4</w:t>
      </w:r>
    </w:p>
    <w:p w14:paraId="47DB3C7B" w14:textId="31853A45" w:rsidR="00271F66" w:rsidRPr="00A341D9" w:rsidRDefault="00ED003D" w:rsidP="00A341D9">
      <w:pPr>
        <w:numPr>
          <w:ilvl w:val="0"/>
          <w:numId w:val="13"/>
        </w:numPr>
        <w:tabs>
          <w:tab w:val="num" w:pos="720"/>
        </w:tabs>
        <w:spacing w:line="360" w:lineRule="auto"/>
        <w:rPr>
          <w:sz w:val="28"/>
          <w:szCs w:val="28"/>
        </w:rPr>
      </w:pPr>
      <w:r w:rsidRPr="003922D6">
        <w:rPr>
          <w:sz w:val="28"/>
          <w:szCs w:val="28"/>
        </w:rPr>
        <w:t>Decreases demand for health care resources</w:t>
      </w:r>
      <w:r w:rsidRPr="003922D6">
        <w:rPr>
          <w:sz w:val="28"/>
          <w:szCs w:val="28"/>
          <w:vertAlign w:val="superscript"/>
        </w:rPr>
        <w:t>4</w:t>
      </w:r>
      <w:bookmarkEnd w:id="0"/>
    </w:p>
    <w:p w14:paraId="16823616" w14:textId="7325DA47" w:rsidR="00271F66" w:rsidRDefault="00A341D9" w:rsidP="00A341D9">
      <w:pPr>
        <w:pStyle w:val="ListParagraph"/>
        <w:ind w:hanging="720"/>
      </w:pPr>
      <w:r>
        <w:rPr>
          <w:noProof/>
        </w:rPr>
        <w:lastRenderedPageBreak/>
        <mc:AlternateContent>
          <mc:Choice Requires="wps">
            <w:drawing>
              <wp:inline distT="0" distB="0" distL="0" distR="0" wp14:anchorId="3B396A35" wp14:editId="10B87C5C">
                <wp:extent cx="6619875" cy="2314575"/>
                <wp:effectExtent l="0" t="0" r="0" b="0"/>
                <wp:docPr id="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19875" cy="2314575"/>
                        </a:xfrm>
                        <a:prstGeom prst="rect">
                          <a:avLst/>
                        </a:prstGeom>
                      </wps:spPr>
                      <wps:txbx>
                        <w:txbxContent>
                          <w:p w14:paraId="357E2F40" w14:textId="77777777" w:rsidR="00A341D9" w:rsidRPr="00134D29" w:rsidRDefault="00A341D9" w:rsidP="00A341D9">
                            <w:pPr>
                              <w:pStyle w:val="NormalWeb"/>
                              <w:spacing w:before="200" w:beforeAutospacing="0" w:after="0" w:afterAutospacing="0" w:line="216" w:lineRule="auto"/>
                              <w:rPr>
                                <w:rFonts w:asciiTheme="minorHAnsi" w:hAnsi="Calibri" w:cstheme="minorBidi"/>
                                <w:b/>
                                <w:i/>
                                <w:color w:val="000000" w:themeColor="text1"/>
                                <w:kern w:val="24"/>
                              </w:rPr>
                            </w:pPr>
                            <w:r w:rsidRPr="00134D29">
                              <w:rPr>
                                <w:rFonts w:asciiTheme="minorHAnsi" w:hAnsi="Calibri" w:cstheme="minorBidi"/>
                                <w:b/>
                                <w:i/>
                                <w:color w:val="000000" w:themeColor="text1"/>
                                <w:kern w:val="24"/>
                              </w:rPr>
                              <w:t>Hypothetical cases (1)</w:t>
                            </w:r>
                          </w:p>
                          <w:p w14:paraId="44E77374" w14:textId="77777777" w:rsidR="00A341D9" w:rsidRPr="00134D29" w:rsidRDefault="00A341D9" w:rsidP="00A341D9">
                            <w:pPr>
                              <w:pStyle w:val="NormalWeb"/>
                              <w:spacing w:before="200" w:beforeAutospacing="0" w:after="0" w:afterAutospacing="0" w:line="216" w:lineRule="auto"/>
                              <w:rPr>
                                <w:i/>
                              </w:rPr>
                            </w:pPr>
                            <w:r w:rsidRPr="00134D29">
                              <w:rPr>
                                <w:rFonts w:asciiTheme="minorHAnsi" w:hAnsi="Calibri" w:cstheme="minorBidi"/>
                                <w:i/>
                                <w:color w:val="000000" w:themeColor="text1"/>
                                <w:kern w:val="24"/>
                              </w:rPr>
                              <w:t xml:space="preserve"> “Katherine (age 67) had recently been diagnosed with breast cancer. She was widowed, living alone in a rural location and did not drive. She </w:t>
                            </w:r>
                            <w:proofErr w:type="gramStart"/>
                            <w:r w:rsidRPr="00134D29">
                              <w:rPr>
                                <w:rFonts w:asciiTheme="minorHAnsi" w:hAnsi="Calibri" w:cstheme="minorBidi"/>
                                <w:i/>
                                <w:color w:val="000000" w:themeColor="text1"/>
                                <w:kern w:val="24"/>
                              </w:rPr>
                              <w:t>was offered</w:t>
                            </w:r>
                            <w:proofErr w:type="gramEnd"/>
                            <w:r w:rsidRPr="00134D29">
                              <w:rPr>
                                <w:rFonts w:asciiTheme="minorHAnsi" w:hAnsi="Calibri" w:cstheme="minorBidi"/>
                                <w:i/>
                                <w:color w:val="000000" w:themeColor="text1"/>
                                <w:kern w:val="24"/>
                              </w:rPr>
                              <w:t xml:space="preserve"> a choice between lumpectomy with radiotherapy (breast con</w:t>
                            </w:r>
                            <w:r>
                              <w:rPr>
                                <w:rFonts w:asciiTheme="minorHAnsi" w:hAnsi="Calibri" w:cstheme="minorBidi"/>
                                <w:i/>
                                <w:color w:val="000000" w:themeColor="text1"/>
                                <w:kern w:val="24"/>
                              </w:rPr>
                              <w:t>servation theory) or mastectomy</w:t>
                            </w:r>
                            <w:r w:rsidRPr="00134D29">
                              <w:rPr>
                                <w:rFonts w:asciiTheme="minorHAnsi" w:hAnsi="Calibri" w:cstheme="minorBidi"/>
                                <w:i/>
                                <w:color w:val="000000" w:themeColor="text1"/>
                                <w:kern w:val="24"/>
                              </w:rPr>
                              <w:t xml:space="preserve"> and was told of the equal survival rates for the two procedures. She </w:t>
                            </w:r>
                            <w:proofErr w:type="gramStart"/>
                            <w:r w:rsidRPr="00134D29">
                              <w:rPr>
                                <w:rFonts w:asciiTheme="minorHAnsi" w:hAnsi="Calibri" w:cstheme="minorBidi"/>
                                <w:i/>
                                <w:color w:val="000000" w:themeColor="text1"/>
                                <w:kern w:val="24"/>
                              </w:rPr>
                              <w:t>was surprised</w:t>
                            </w:r>
                            <w:proofErr w:type="gramEnd"/>
                            <w:r w:rsidRPr="00134D29">
                              <w:rPr>
                                <w:rFonts w:asciiTheme="minorHAnsi" w:hAnsi="Calibri" w:cstheme="minorBidi"/>
                                <w:i/>
                                <w:color w:val="000000" w:themeColor="text1"/>
                                <w:kern w:val="24"/>
                              </w:rPr>
                              <w:t xml:space="preserve"> by this choice and became anxious. She listened to the advice, and although she </w:t>
                            </w:r>
                            <w:proofErr w:type="gramStart"/>
                            <w:r w:rsidRPr="00134D29">
                              <w:rPr>
                                <w:rFonts w:asciiTheme="minorHAnsi" w:hAnsi="Calibri" w:cstheme="minorBidi"/>
                                <w:i/>
                                <w:color w:val="000000" w:themeColor="text1"/>
                                <w:kern w:val="24"/>
                              </w:rPr>
                              <w:t>was given</w:t>
                            </w:r>
                            <w:proofErr w:type="gramEnd"/>
                            <w:r w:rsidRPr="00134D29">
                              <w:rPr>
                                <w:rFonts w:asciiTheme="minorHAnsi" w:hAnsi="Calibri" w:cstheme="minorBidi"/>
                                <w:i/>
                                <w:color w:val="000000" w:themeColor="text1"/>
                                <w:kern w:val="24"/>
                              </w:rPr>
                              <w:t xml:space="preserve"> good information, felt steered towards having a lumpectomy and radiotherapy as the “less invasive” option. She became very tired during the radiotherapy, and her breast became tender and much smaller, an effect that she did not anticipate. Two years later, an ipsilateral local recurrence of the breast cancer necessitated a mastectomy. At this point, she became aware that there was a higher (double) rate of local recurrence after lumpectomy. She felt regret and considered</w:t>
                            </w:r>
                            <w:r w:rsidRPr="00B302C4">
                              <w:rPr>
                                <w:rFonts w:asciiTheme="minorHAnsi" w:hAnsi="Calibri" w:cstheme="minorBidi"/>
                                <w:i/>
                                <w:color w:val="000000" w:themeColor="text1"/>
                                <w:kern w:val="24"/>
                                <w:sz w:val="28"/>
                                <w:szCs w:val="28"/>
                              </w:rPr>
                              <w:t xml:space="preserve"> </w:t>
                            </w:r>
                            <w:r w:rsidRPr="00134D29">
                              <w:rPr>
                                <w:rFonts w:asciiTheme="minorHAnsi" w:hAnsi="Calibri" w:cstheme="minorBidi"/>
                                <w:i/>
                                <w:color w:val="000000" w:themeColor="text1"/>
                                <w:kern w:val="24"/>
                              </w:rPr>
                              <w:t>that her decision might have been different if she had been given more information an</w:t>
                            </w:r>
                            <w:r>
                              <w:rPr>
                                <w:rFonts w:asciiTheme="minorHAnsi" w:hAnsi="Calibri" w:cstheme="minorBidi"/>
                                <w:i/>
                                <w:color w:val="000000" w:themeColor="text1"/>
                                <w:kern w:val="24"/>
                              </w:rPr>
                              <w:t>d a chanc</w:t>
                            </w:r>
                            <w:r w:rsidRPr="00134D29">
                              <w:rPr>
                                <w:rFonts w:asciiTheme="minorHAnsi" w:hAnsi="Calibri" w:cstheme="minorBidi"/>
                                <w:i/>
                                <w:color w:val="000000" w:themeColor="text1"/>
                                <w:kern w:val="24"/>
                              </w:rPr>
                              <w:t>e to express her strong wish to avoid recurrence.</w:t>
                            </w:r>
                            <w:r>
                              <w:rPr>
                                <w:rFonts w:asciiTheme="minorHAnsi" w:hAnsi="Calibri" w:cstheme="minorBidi"/>
                                <w:i/>
                                <w:color w:val="000000" w:themeColor="text1"/>
                                <w:kern w:val="24"/>
                              </w:rPr>
                              <w:t>”</w:t>
                            </w:r>
                          </w:p>
                        </w:txbxContent>
                      </wps:txbx>
                      <wps:bodyPr vert="horz" wrap="square" lIns="91440" tIns="0" rIns="91440" bIns="0" rtlCol="0">
                        <a:noAutofit/>
                      </wps:bodyPr>
                    </wps:wsp>
                  </a:graphicData>
                </a:graphic>
              </wp:inline>
            </w:drawing>
          </mc:Choice>
          <mc:Fallback>
            <w:pict>
              <v:rect w14:anchorId="3B396A35" id="Content Placeholder 2" o:spid="_x0000_s1026" style="width:52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" filled="f" stroked="f">
                <v:path arrowok="t"/>
                <o:lock v:ext="edit" grouping="t"/>
                <v:textbox inset=",0,,0">
                  <w:txbxContent>
                    <w:p w14:paraId="357E2F40" w14:textId="77777777" w:rsidR="00A341D9" w:rsidRPr="00134D29" w:rsidRDefault="00A341D9" w:rsidP="00A341D9">
                      <w:pPr>
                        <w:pStyle w:val="NormalWeb"/>
                        <w:spacing w:before="200" w:beforeAutospacing="0" w:after="0" w:afterAutospacing="0" w:line="216" w:lineRule="auto"/>
                        <w:rPr>
                          <w:rFonts w:asciiTheme="minorHAnsi" w:hAnsi="Calibri" w:cstheme="minorBidi"/>
                          <w:b/>
                          <w:i/>
                          <w:color w:val="000000" w:themeColor="text1"/>
                          <w:kern w:val="24"/>
                        </w:rPr>
                      </w:pPr>
                      <w:r w:rsidRPr="00134D29">
                        <w:rPr>
                          <w:rFonts w:asciiTheme="minorHAnsi" w:hAnsi="Calibri" w:cstheme="minorBidi"/>
                          <w:b/>
                          <w:i/>
                          <w:color w:val="000000" w:themeColor="text1"/>
                          <w:kern w:val="24"/>
                        </w:rPr>
                        <w:t>Hypothetical cases (1)</w:t>
                      </w:r>
                    </w:p>
                    <w:p w14:paraId="44E77374" w14:textId="77777777" w:rsidR="00A341D9" w:rsidRPr="00134D29" w:rsidRDefault="00A341D9" w:rsidP="00A341D9">
                      <w:pPr>
                        <w:pStyle w:val="NormalWeb"/>
                        <w:spacing w:before="200" w:beforeAutospacing="0" w:after="0" w:afterAutospacing="0" w:line="216" w:lineRule="auto"/>
                        <w:rPr>
                          <w:i/>
                        </w:rPr>
                      </w:pPr>
                      <w:r w:rsidRPr="00134D29">
                        <w:rPr>
                          <w:rFonts w:asciiTheme="minorHAnsi" w:hAnsi="Calibri" w:cstheme="minorBidi"/>
                          <w:i/>
                          <w:color w:val="000000" w:themeColor="text1"/>
                          <w:kern w:val="24"/>
                        </w:rPr>
                        <w:t xml:space="preserve"> “Katherine (age 67) had recently been diagnosed with breast cancer. She was widowed, living alone in a rural location and did not drive. She </w:t>
                      </w:r>
                      <w:proofErr w:type="gramStart"/>
                      <w:r w:rsidRPr="00134D29">
                        <w:rPr>
                          <w:rFonts w:asciiTheme="minorHAnsi" w:hAnsi="Calibri" w:cstheme="minorBidi"/>
                          <w:i/>
                          <w:color w:val="000000" w:themeColor="text1"/>
                          <w:kern w:val="24"/>
                        </w:rPr>
                        <w:t>was offered</w:t>
                      </w:r>
                      <w:proofErr w:type="gramEnd"/>
                      <w:r w:rsidRPr="00134D29">
                        <w:rPr>
                          <w:rFonts w:asciiTheme="minorHAnsi" w:hAnsi="Calibri" w:cstheme="minorBidi"/>
                          <w:i/>
                          <w:color w:val="000000" w:themeColor="text1"/>
                          <w:kern w:val="24"/>
                        </w:rPr>
                        <w:t xml:space="preserve"> a choice between lumpectomy with radiotherapy (breast con</w:t>
                      </w:r>
                      <w:r>
                        <w:rPr>
                          <w:rFonts w:asciiTheme="minorHAnsi" w:hAnsi="Calibri" w:cstheme="minorBidi"/>
                          <w:i/>
                          <w:color w:val="000000" w:themeColor="text1"/>
                          <w:kern w:val="24"/>
                        </w:rPr>
                        <w:t>servation theory) or mastectomy</w:t>
                      </w:r>
                      <w:r w:rsidRPr="00134D29">
                        <w:rPr>
                          <w:rFonts w:asciiTheme="minorHAnsi" w:hAnsi="Calibri" w:cstheme="minorBidi"/>
                          <w:i/>
                          <w:color w:val="000000" w:themeColor="text1"/>
                          <w:kern w:val="24"/>
                        </w:rPr>
                        <w:t xml:space="preserve"> and was told of the equal survival rates for the two procedures. She </w:t>
                      </w:r>
                      <w:proofErr w:type="gramStart"/>
                      <w:r w:rsidRPr="00134D29">
                        <w:rPr>
                          <w:rFonts w:asciiTheme="minorHAnsi" w:hAnsi="Calibri" w:cstheme="minorBidi"/>
                          <w:i/>
                          <w:color w:val="000000" w:themeColor="text1"/>
                          <w:kern w:val="24"/>
                        </w:rPr>
                        <w:t>was surprised</w:t>
                      </w:r>
                      <w:proofErr w:type="gramEnd"/>
                      <w:r w:rsidRPr="00134D29">
                        <w:rPr>
                          <w:rFonts w:asciiTheme="minorHAnsi" w:hAnsi="Calibri" w:cstheme="minorBidi"/>
                          <w:i/>
                          <w:color w:val="000000" w:themeColor="text1"/>
                          <w:kern w:val="24"/>
                        </w:rPr>
                        <w:t xml:space="preserve"> by this choice and became anxious. She listened to the advice, and although she </w:t>
                      </w:r>
                      <w:proofErr w:type="gramStart"/>
                      <w:r w:rsidRPr="00134D29">
                        <w:rPr>
                          <w:rFonts w:asciiTheme="minorHAnsi" w:hAnsi="Calibri" w:cstheme="minorBidi"/>
                          <w:i/>
                          <w:color w:val="000000" w:themeColor="text1"/>
                          <w:kern w:val="24"/>
                        </w:rPr>
                        <w:t>was given</w:t>
                      </w:r>
                      <w:proofErr w:type="gramEnd"/>
                      <w:r w:rsidRPr="00134D29">
                        <w:rPr>
                          <w:rFonts w:asciiTheme="minorHAnsi" w:hAnsi="Calibri" w:cstheme="minorBidi"/>
                          <w:i/>
                          <w:color w:val="000000" w:themeColor="text1"/>
                          <w:kern w:val="24"/>
                        </w:rPr>
                        <w:t xml:space="preserve"> good information, felt steered towards having a lumpectomy and radiotherapy as the “less invasive” option. She became very tired during the radiotherapy, and her breast became tender and much smaller, an effect that she did not anticipate. Two years later, an ipsilateral local recurrence of the breast cancer necessitated a mastectomy. At this point, she became aware that there was a higher (double) rate of local recurrence after lumpectomy. She felt regret and considered</w:t>
                      </w:r>
                      <w:r w:rsidRPr="00B302C4">
                        <w:rPr>
                          <w:rFonts w:asciiTheme="minorHAnsi" w:hAnsi="Calibri" w:cstheme="minorBidi"/>
                          <w:i/>
                          <w:color w:val="000000" w:themeColor="text1"/>
                          <w:kern w:val="24"/>
                          <w:sz w:val="28"/>
                          <w:szCs w:val="28"/>
                        </w:rPr>
                        <w:t xml:space="preserve"> </w:t>
                      </w:r>
                      <w:r w:rsidRPr="00134D29">
                        <w:rPr>
                          <w:rFonts w:asciiTheme="minorHAnsi" w:hAnsi="Calibri" w:cstheme="minorBidi"/>
                          <w:i/>
                          <w:color w:val="000000" w:themeColor="text1"/>
                          <w:kern w:val="24"/>
                        </w:rPr>
                        <w:t>that her decision might have been different if she had been given more information an</w:t>
                      </w:r>
                      <w:r>
                        <w:rPr>
                          <w:rFonts w:asciiTheme="minorHAnsi" w:hAnsi="Calibri" w:cstheme="minorBidi"/>
                          <w:i/>
                          <w:color w:val="000000" w:themeColor="text1"/>
                          <w:kern w:val="24"/>
                        </w:rPr>
                        <w:t>d a chanc</w:t>
                      </w:r>
                      <w:r w:rsidRPr="00134D29">
                        <w:rPr>
                          <w:rFonts w:asciiTheme="minorHAnsi" w:hAnsi="Calibri" w:cstheme="minorBidi"/>
                          <w:i/>
                          <w:color w:val="000000" w:themeColor="text1"/>
                          <w:kern w:val="24"/>
                        </w:rPr>
                        <w:t>e to express her strong wish to avoid recurrence.</w:t>
                      </w:r>
                      <w:r>
                        <w:rPr>
                          <w:rFonts w:asciiTheme="minorHAnsi" w:hAnsi="Calibri" w:cstheme="minorBidi"/>
                          <w:i/>
                          <w:color w:val="000000" w:themeColor="text1"/>
                          <w:kern w:val="24"/>
                        </w:rPr>
                        <w:t>”</w:t>
                      </w:r>
                    </w:p>
                  </w:txbxContent>
                </v:textbox>
                <w10:anchorlock/>
              </v:rect>
            </w:pict>
          </mc:Fallback>
        </mc:AlternateContent>
      </w:r>
    </w:p>
    <w:p w14:paraId="3AF8B479" w14:textId="2AC63DC7" w:rsidR="00436AC9" w:rsidRDefault="00A341D9" w:rsidP="00A341D9">
      <w:pPr>
        <w:pStyle w:val="ListParagraph"/>
        <w:ind w:hanging="720"/>
      </w:pPr>
      <w:r>
        <w:rPr>
          <w:noProof/>
        </w:rPr>
        <mc:AlternateContent>
          <mc:Choice Requires="wps">
            <w:drawing>
              <wp:inline distT="0" distB="0" distL="0" distR="0" wp14:anchorId="5EB13734" wp14:editId="4F9FB2D6">
                <wp:extent cx="6619875" cy="1990725"/>
                <wp:effectExtent l="0" t="0" r="0" b="0"/>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19875" cy="1990725"/>
                        </a:xfrm>
                        <a:prstGeom prst="rect">
                          <a:avLst/>
                        </a:prstGeom>
                      </wps:spPr>
                      <wps:txbx>
                        <w:txbxContent>
                          <w:p w14:paraId="037F4A1A" w14:textId="77777777" w:rsidR="00A341D9" w:rsidRPr="00134D29" w:rsidRDefault="00A341D9" w:rsidP="00A341D9">
                            <w:pPr>
                              <w:pStyle w:val="NormalWeb"/>
                              <w:spacing w:before="200" w:beforeAutospacing="0" w:after="0" w:afterAutospacing="0" w:line="216" w:lineRule="auto"/>
                              <w:rPr>
                                <w:rFonts w:asciiTheme="minorHAnsi" w:hAnsi="Calibri" w:cstheme="minorBidi"/>
                                <w:b/>
                                <w:i/>
                                <w:color w:val="000000" w:themeColor="text1"/>
                                <w:kern w:val="24"/>
                              </w:rPr>
                            </w:pPr>
                            <w:r>
                              <w:rPr>
                                <w:rFonts w:asciiTheme="minorHAnsi" w:hAnsi="Calibri" w:cstheme="minorBidi"/>
                                <w:b/>
                                <w:i/>
                                <w:color w:val="000000" w:themeColor="text1"/>
                                <w:kern w:val="24"/>
                              </w:rPr>
                              <w:t>Hypothetical cases (2</w:t>
                            </w:r>
                            <w:r w:rsidRPr="00134D29">
                              <w:rPr>
                                <w:rFonts w:asciiTheme="minorHAnsi" w:hAnsi="Calibri" w:cstheme="minorBidi"/>
                                <w:b/>
                                <w:i/>
                                <w:color w:val="000000" w:themeColor="text1"/>
                                <w:kern w:val="24"/>
                              </w:rPr>
                              <w:t>)</w:t>
                            </w:r>
                          </w:p>
                          <w:p w14:paraId="454A8111" w14:textId="77777777" w:rsidR="00A341D9" w:rsidRPr="00134D29" w:rsidRDefault="00A341D9" w:rsidP="00A341D9">
                            <w:pPr>
                              <w:pStyle w:val="NormalWeb"/>
                              <w:spacing w:before="200" w:beforeAutospacing="0" w:after="0" w:afterAutospacing="0" w:line="216" w:lineRule="auto"/>
                              <w:rPr>
                                <w:i/>
                              </w:rPr>
                            </w:pPr>
                            <w:r w:rsidRPr="00FE5A06">
                              <w:rPr>
                                <w:rFonts w:asciiTheme="minorHAnsi" w:hAnsi="Calibri" w:cstheme="minorBidi"/>
                                <w:i/>
                                <w:color w:val="000000" w:themeColor="text1"/>
                                <w:kern w:val="24"/>
                              </w:rPr>
                              <w:t xml:space="preserve">“Edward (aged 75) had recently been diagnosed as having an enlarged prostate gland causing him bothersome urinary symptoms. He </w:t>
                            </w:r>
                            <w:proofErr w:type="gramStart"/>
                            <w:r w:rsidRPr="00FE5A06">
                              <w:rPr>
                                <w:rFonts w:asciiTheme="minorHAnsi" w:hAnsi="Calibri" w:cstheme="minorBidi"/>
                                <w:i/>
                                <w:color w:val="000000" w:themeColor="text1"/>
                                <w:kern w:val="24"/>
                              </w:rPr>
                              <w:t>was offered</w:t>
                            </w:r>
                            <w:proofErr w:type="gramEnd"/>
                            <w:r w:rsidRPr="00FE5A06">
                              <w:rPr>
                                <w:rFonts w:asciiTheme="minorHAnsi" w:hAnsi="Calibri" w:cstheme="minorBidi"/>
                                <w:i/>
                                <w:color w:val="000000" w:themeColor="text1"/>
                                <w:kern w:val="24"/>
                              </w:rPr>
                              <w:t xml:space="preserve"> surgery as the most effective treatment and accepted the recommendation. Before surgery, he enjoyed an active sex life, which was important to him and his wife, but this </w:t>
                            </w:r>
                            <w:proofErr w:type="gramStart"/>
                            <w:r w:rsidRPr="00FE5A06">
                              <w:rPr>
                                <w:rFonts w:asciiTheme="minorHAnsi" w:hAnsi="Calibri" w:cstheme="minorBidi"/>
                                <w:i/>
                                <w:color w:val="000000" w:themeColor="text1"/>
                                <w:kern w:val="24"/>
                              </w:rPr>
                              <w:t>was seriously affected</w:t>
                            </w:r>
                            <w:proofErr w:type="gramEnd"/>
                            <w:r w:rsidRPr="00FE5A06">
                              <w:rPr>
                                <w:rFonts w:asciiTheme="minorHAnsi" w:hAnsi="Calibri" w:cstheme="minorBidi"/>
                                <w:i/>
                                <w:color w:val="000000" w:themeColor="text1"/>
                                <w:kern w:val="24"/>
                              </w:rPr>
                              <w:t xml:space="preserve"> by the surgery. He had been made aware that some men have sexual problems after surgery, but he did not feel as if </w:t>
                            </w:r>
                            <w:proofErr w:type="gramStart"/>
                            <w:r w:rsidRPr="00FE5A06">
                              <w:rPr>
                                <w:rFonts w:asciiTheme="minorHAnsi" w:hAnsi="Calibri" w:cstheme="minorBidi"/>
                                <w:i/>
                                <w:color w:val="000000" w:themeColor="text1"/>
                                <w:kern w:val="24"/>
                              </w:rPr>
                              <w:t>he’d</w:t>
                            </w:r>
                            <w:proofErr w:type="gramEnd"/>
                            <w:r w:rsidRPr="00FE5A06">
                              <w:rPr>
                                <w:rFonts w:asciiTheme="minorHAnsi" w:hAnsi="Calibri" w:cstheme="minorBidi"/>
                                <w:i/>
                                <w:color w:val="000000" w:themeColor="text1"/>
                                <w:kern w:val="24"/>
                              </w:rPr>
                              <w:t xml:space="preserve"> had a chance to consider the extent of this risk or to consider whether this was a concern to him personally. Looking back, he feels that if he had been given more of a change to discuss his preferences, he may have postponed surgery in favor of ‘watchful waiting.’”1</w:t>
                            </w:r>
                          </w:p>
                        </w:txbxContent>
                      </wps:txbx>
                      <wps:bodyPr vert="horz" wrap="square" lIns="91440" tIns="0" rIns="91440" bIns="0" rtlCol="0">
                        <a:noAutofit/>
                      </wps:bodyPr>
                    </wps:wsp>
                  </a:graphicData>
                </a:graphic>
              </wp:inline>
            </w:drawing>
          </mc:Choice>
          <mc:Fallback>
            <w:pict>
              <v:rect w14:anchorId="5EB13734" id="_x0000_s1027" style="width:521.2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" filled="f" stroked="f">
                <v:path arrowok="t"/>
                <o:lock v:ext="edit" grouping="t"/>
                <v:textbox inset=",0,,0">
                  <w:txbxContent>
                    <w:p w14:paraId="037F4A1A" w14:textId="77777777" w:rsidR="00A341D9" w:rsidRPr="00134D29" w:rsidRDefault="00A341D9" w:rsidP="00A341D9">
                      <w:pPr>
                        <w:pStyle w:val="NormalWeb"/>
                        <w:spacing w:before="200" w:beforeAutospacing="0" w:after="0" w:afterAutospacing="0" w:line="216" w:lineRule="auto"/>
                        <w:rPr>
                          <w:rFonts w:asciiTheme="minorHAnsi" w:hAnsi="Calibri" w:cstheme="minorBidi"/>
                          <w:b/>
                          <w:i/>
                          <w:color w:val="000000" w:themeColor="text1"/>
                          <w:kern w:val="24"/>
                        </w:rPr>
                      </w:pPr>
                      <w:r>
                        <w:rPr>
                          <w:rFonts w:asciiTheme="minorHAnsi" w:hAnsi="Calibri" w:cstheme="minorBidi"/>
                          <w:b/>
                          <w:i/>
                          <w:color w:val="000000" w:themeColor="text1"/>
                          <w:kern w:val="24"/>
                        </w:rPr>
                        <w:t>Hypothetical cases (2</w:t>
                      </w:r>
                      <w:r w:rsidRPr="00134D29">
                        <w:rPr>
                          <w:rFonts w:asciiTheme="minorHAnsi" w:hAnsi="Calibri" w:cstheme="minorBidi"/>
                          <w:b/>
                          <w:i/>
                          <w:color w:val="000000" w:themeColor="text1"/>
                          <w:kern w:val="24"/>
                        </w:rPr>
                        <w:t>)</w:t>
                      </w:r>
                    </w:p>
                    <w:p w14:paraId="454A8111" w14:textId="77777777" w:rsidR="00A341D9" w:rsidRPr="00134D29" w:rsidRDefault="00A341D9" w:rsidP="00A341D9">
                      <w:pPr>
                        <w:pStyle w:val="NormalWeb"/>
                        <w:spacing w:before="200" w:beforeAutospacing="0" w:after="0" w:afterAutospacing="0" w:line="216" w:lineRule="auto"/>
                        <w:rPr>
                          <w:i/>
                        </w:rPr>
                      </w:pPr>
                      <w:r w:rsidRPr="00FE5A06">
                        <w:rPr>
                          <w:rFonts w:asciiTheme="minorHAnsi" w:hAnsi="Calibri" w:cstheme="minorBidi"/>
                          <w:i/>
                          <w:color w:val="000000" w:themeColor="text1"/>
                          <w:kern w:val="24"/>
                        </w:rPr>
                        <w:t xml:space="preserve">“Edward (aged 75) had recently been diagnosed as having an enlarged prostate gland causing him bothersome urinary symptoms. He </w:t>
                      </w:r>
                      <w:proofErr w:type="gramStart"/>
                      <w:r w:rsidRPr="00FE5A06">
                        <w:rPr>
                          <w:rFonts w:asciiTheme="minorHAnsi" w:hAnsi="Calibri" w:cstheme="minorBidi"/>
                          <w:i/>
                          <w:color w:val="000000" w:themeColor="text1"/>
                          <w:kern w:val="24"/>
                        </w:rPr>
                        <w:t>was offered</w:t>
                      </w:r>
                      <w:proofErr w:type="gramEnd"/>
                      <w:r w:rsidRPr="00FE5A06">
                        <w:rPr>
                          <w:rFonts w:asciiTheme="minorHAnsi" w:hAnsi="Calibri" w:cstheme="minorBidi"/>
                          <w:i/>
                          <w:color w:val="000000" w:themeColor="text1"/>
                          <w:kern w:val="24"/>
                        </w:rPr>
                        <w:t xml:space="preserve"> surgery as the most effective treatment and accepted the recommendation. Before surgery, he enjoyed an active sex life, which was important to him and his wife, but this </w:t>
                      </w:r>
                      <w:proofErr w:type="gramStart"/>
                      <w:r w:rsidRPr="00FE5A06">
                        <w:rPr>
                          <w:rFonts w:asciiTheme="minorHAnsi" w:hAnsi="Calibri" w:cstheme="minorBidi"/>
                          <w:i/>
                          <w:color w:val="000000" w:themeColor="text1"/>
                          <w:kern w:val="24"/>
                        </w:rPr>
                        <w:t>was seriously affected</w:t>
                      </w:r>
                      <w:proofErr w:type="gramEnd"/>
                      <w:r w:rsidRPr="00FE5A06">
                        <w:rPr>
                          <w:rFonts w:asciiTheme="minorHAnsi" w:hAnsi="Calibri" w:cstheme="minorBidi"/>
                          <w:i/>
                          <w:color w:val="000000" w:themeColor="text1"/>
                          <w:kern w:val="24"/>
                        </w:rPr>
                        <w:t xml:space="preserve"> by the surgery. He had been made aware that some men have sexual problems after surgery, but he did not feel as if </w:t>
                      </w:r>
                      <w:proofErr w:type="gramStart"/>
                      <w:r w:rsidRPr="00FE5A06">
                        <w:rPr>
                          <w:rFonts w:asciiTheme="minorHAnsi" w:hAnsi="Calibri" w:cstheme="minorBidi"/>
                          <w:i/>
                          <w:color w:val="000000" w:themeColor="text1"/>
                          <w:kern w:val="24"/>
                        </w:rPr>
                        <w:t>he’d</w:t>
                      </w:r>
                      <w:proofErr w:type="gramEnd"/>
                      <w:r w:rsidRPr="00FE5A06">
                        <w:rPr>
                          <w:rFonts w:asciiTheme="minorHAnsi" w:hAnsi="Calibri" w:cstheme="minorBidi"/>
                          <w:i/>
                          <w:color w:val="000000" w:themeColor="text1"/>
                          <w:kern w:val="24"/>
                        </w:rPr>
                        <w:t xml:space="preserve"> had a chance to consider the extent of this risk or to consider whether this was a concern to him personally. Looking back, he feels that if he had been given more of a change to discuss his preferences, he may have postponed surgery in favor of ‘watchful waiting.’”1</w:t>
                      </w:r>
                    </w:p>
                  </w:txbxContent>
                </v:textbox>
                <w10:anchorlock/>
              </v:rect>
            </w:pict>
          </mc:Fallback>
        </mc:AlternateContent>
      </w:r>
    </w:p>
    <w:p w14:paraId="41DB492F" w14:textId="48661065" w:rsidR="00436AC9" w:rsidRDefault="00436AC9" w:rsidP="001A4350">
      <w:pPr>
        <w:pStyle w:val="ListParagraph"/>
      </w:pPr>
    </w:p>
    <w:p w14:paraId="73CF24A5" w14:textId="0E8FCEA2" w:rsidR="00436AC9" w:rsidRDefault="009015F6" w:rsidP="001A4350">
      <w:pPr>
        <w:pStyle w:val="ListParagraph"/>
      </w:pPr>
      <w:bookmarkStart w:id="1" w:name="_GoBack"/>
      <w:r>
        <w:rPr>
          <w:noProof/>
        </w:rPr>
        <w:drawing>
          <wp:inline distT="0" distB="0" distL="0" distR="0" wp14:anchorId="123CC28E" wp14:editId="33CBFC62">
            <wp:extent cx="6096635" cy="3429635"/>
            <wp:effectExtent l="19050" t="19050" r="18415" b="18415"/>
            <wp:docPr id="1" name="Picture 1" descr="Screenshot of powerpoint slide with take home message. Consider: Why do you think shared decision making should have been applied to the case examples descri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a:ln>
                      <a:solidFill>
                        <a:schemeClr val="tx1"/>
                      </a:solidFill>
                    </a:ln>
                  </pic:spPr>
                </pic:pic>
              </a:graphicData>
            </a:graphic>
          </wp:inline>
        </w:drawing>
      </w:r>
      <w:bookmarkEnd w:id="1"/>
    </w:p>
    <w:p w14:paraId="09F96537" w14:textId="11E8885F" w:rsidR="00134D29" w:rsidRDefault="00134D29" w:rsidP="001C5338"/>
    <w:p w14:paraId="5A96CE8F" w14:textId="77777777" w:rsidR="00134D29" w:rsidRDefault="00134D29" w:rsidP="001A4350">
      <w:pPr>
        <w:pStyle w:val="ListParagraph"/>
      </w:pPr>
    </w:p>
    <w:p w14:paraId="29761842" w14:textId="77777777" w:rsidR="00A341D9" w:rsidRDefault="00A341D9">
      <w:r>
        <w:br w:type="page"/>
      </w:r>
    </w:p>
    <w:p w14:paraId="2350234D" w14:textId="10EE8522" w:rsidR="00CA0506" w:rsidRDefault="00CA0506" w:rsidP="00A341D9">
      <w:r>
        <w:lastRenderedPageBreak/>
        <w:t xml:space="preserve">References: </w:t>
      </w:r>
    </w:p>
    <w:p w14:paraId="0ED8ABA4" w14:textId="7ED68FC2" w:rsidR="00CA0506" w:rsidRDefault="00CA0506" w:rsidP="001A4350">
      <w:pPr>
        <w:pStyle w:val="ListParagraph"/>
      </w:pPr>
    </w:p>
    <w:p w14:paraId="6B1A2234" w14:textId="77777777" w:rsidR="008A41E9" w:rsidRPr="003922D6" w:rsidRDefault="00ED003D" w:rsidP="003922D6">
      <w:pPr>
        <w:pStyle w:val="ListParagraph"/>
        <w:numPr>
          <w:ilvl w:val="0"/>
          <w:numId w:val="11"/>
        </w:numPr>
      </w:pPr>
      <w:proofErr w:type="spellStart"/>
      <w:r w:rsidRPr="003922D6">
        <w:t>Elywn</w:t>
      </w:r>
      <w:proofErr w:type="gramStart"/>
      <w:r w:rsidRPr="003922D6">
        <w:t>,G</w:t>
      </w:r>
      <w:proofErr w:type="spellEnd"/>
      <w:proofErr w:type="gramEnd"/>
      <w:r w:rsidRPr="003922D6">
        <w:t xml:space="preserve">., </w:t>
      </w:r>
      <w:proofErr w:type="spellStart"/>
      <w:r w:rsidRPr="003922D6">
        <w:t>Frosch</w:t>
      </w:r>
      <w:proofErr w:type="spellEnd"/>
      <w:r w:rsidRPr="003922D6">
        <w:t xml:space="preserve">, D., Thomson, R., Joseph-Williams, N., Lloyd, A., </w:t>
      </w:r>
      <w:proofErr w:type="spellStart"/>
      <w:r w:rsidRPr="003922D6">
        <w:t>Kinnersley</w:t>
      </w:r>
      <w:proofErr w:type="spellEnd"/>
      <w:r w:rsidRPr="003922D6">
        <w:t xml:space="preserve">, P.,… Barry, M. (2012). Shared Decision Making: A Model for Clinical Practice, Journal of General Internal Medicine, 27(10), 1361-1367. </w:t>
      </w:r>
    </w:p>
    <w:p w14:paraId="649F09F8" w14:textId="77777777" w:rsidR="008A41E9" w:rsidRPr="003922D6" w:rsidRDefault="00ED003D" w:rsidP="003922D6">
      <w:pPr>
        <w:pStyle w:val="ListParagraph"/>
        <w:numPr>
          <w:ilvl w:val="0"/>
          <w:numId w:val="11"/>
        </w:numPr>
      </w:pPr>
      <w:proofErr w:type="spellStart"/>
      <w:r w:rsidRPr="003922D6">
        <w:t>Therialult</w:t>
      </w:r>
      <w:proofErr w:type="spellEnd"/>
      <w:r w:rsidRPr="003922D6">
        <w:t xml:space="preserve">, G., Bell, N., Grad, R., Singh, H. &amp; </w:t>
      </w:r>
      <w:proofErr w:type="spellStart"/>
      <w:r w:rsidRPr="003922D6">
        <w:t>Szafran</w:t>
      </w:r>
      <w:proofErr w:type="spellEnd"/>
      <w:r w:rsidRPr="003922D6">
        <w:t xml:space="preserve">, O. (2019). Teaching Shared Decision Making. Canadian Family Physician, 65, 514-516. </w:t>
      </w:r>
    </w:p>
    <w:p w14:paraId="444E4A48" w14:textId="77777777" w:rsidR="008A41E9" w:rsidRPr="003922D6" w:rsidRDefault="00ED003D" w:rsidP="003922D6">
      <w:pPr>
        <w:pStyle w:val="ListParagraph"/>
        <w:numPr>
          <w:ilvl w:val="0"/>
          <w:numId w:val="11"/>
        </w:numPr>
      </w:pPr>
      <w:proofErr w:type="spellStart"/>
      <w:r w:rsidRPr="003922D6">
        <w:t>Legare</w:t>
      </w:r>
      <w:proofErr w:type="spellEnd"/>
      <w:r w:rsidRPr="003922D6">
        <w:t xml:space="preserve">, F. &amp; Thompson-Leduc, P. (2014). Twelve Myths </w:t>
      </w:r>
      <w:proofErr w:type="gramStart"/>
      <w:r w:rsidRPr="003922D6">
        <w:t>About</w:t>
      </w:r>
      <w:proofErr w:type="gramEnd"/>
      <w:r w:rsidRPr="003922D6">
        <w:t xml:space="preserve"> Shared Decision Making. Patient Education and Counseling, 96, 281-286.</w:t>
      </w:r>
    </w:p>
    <w:p w14:paraId="0A84882C" w14:textId="77777777" w:rsidR="008A41E9" w:rsidRPr="003922D6" w:rsidRDefault="00ED003D" w:rsidP="003922D6">
      <w:pPr>
        <w:pStyle w:val="ListParagraph"/>
        <w:numPr>
          <w:ilvl w:val="0"/>
          <w:numId w:val="11"/>
        </w:numPr>
      </w:pPr>
      <w:r w:rsidRPr="003922D6">
        <w:t xml:space="preserve">Agency for Healthcare Research and Quality (2019). The CAHPS Ambulatory Care Improvement Guide: Practical Strategies for Improving Patient Experience. </w:t>
      </w:r>
      <w:hyperlink r:id="rId8" w:history="1">
        <w:r w:rsidRPr="003922D6">
          <w:rPr>
            <w:rStyle w:val="Hyperlink"/>
          </w:rPr>
          <w:t xml:space="preserve">URL </w:t>
        </w:r>
      </w:hyperlink>
      <w:hyperlink r:id="rId9" w:history="1">
        <w:r w:rsidRPr="003922D6">
          <w:rPr>
            <w:rStyle w:val="Hyperlink"/>
          </w:rPr>
          <w:t xml:space="preserve">to </w:t>
        </w:r>
      </w:hyperlink>
      <w:hyperlink r:id="rId10" w:history="1">
        <w:r w:rsidRPr="003922D6">
          <w:rPr>
            <w:rStyle w:val="Hyperlink"/>
          </w:rPr>
          <w:t>Source</w:t>
        </w:r>
      </w:hyperlink>
    </w:p>
    <w:p w14:paraId="1968B590" w14:textId="77777777" w:rsidR="008A41E9" w:rsidRPr="003922D6" w:rsidRDefault="00ED003D" w:rsidP="003922D6">
      <w:pPr>
        <w:pStyle w:val="ListParagraph"/>
        <w:numPr>
          <w:ilvl w:val="0"/>
          <w:numId w:val="11"/>
        </w:numPr>
      </w:pPr>
      <w:r w:rsidRPr="003922D6">
        <w:t xml:space="preserve">Agency for Healthcare Research and Quality (2018). The SHARE Approach. </w:t>
      </w:r>
      <w:hyperlink r:id="rId11" w:history="1">
        <w:r w:rsidRPr="003922D6">
          <w:rPr>
            <w:rStyle w:val="Hyperlink"/>
          </w:rPr>
          <w:t>URL to Source</w:t>
        </w:r>
      </w:hyperlink>
    </w:p>
    <w:p w14:paraId="54467453" w14:textId="77777777" w:rsidR="00C70C76" w:rsidRDefault="00C70C76" w:rsidP="001A4350">
      <w:pPr>
        <w:pStyle w:val="ListParagraph"/>
      </w:pPr>
    </w:p>
    <w:sectPr w:rsidR="00C70C76" w:rsidSect="004D7270">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055A9" w14:textId="77777777" w:rsidR="00E33497" w:rsidRDefault="00E33497" w:rsidP="00CA0506">
      <w:pPr>
        <w:spacing w:after="0" w:line="240" w:lineRule="auto"/>
      </w:pPr>
      <w:r>
        <w:separator/>
      </w:r>
    </w:p>
  </w:endnote>
  <w:endnote w:type="continuationSeparator" w:id="0">
    <w:p w14:paraId="3E0CB4AC" w14:textId="77777777" w:rsidR="00E33497" w:rsidRDefault="00E33497"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8008A" w14:textId="77777777" w:rsidR="00E33497" w:rsidRDefault="00E33497" w:rsidP="00CA0506">
      <w:pPr>
        <w:spacing w:after="0" w:line="240" w:lineRule="auto"/>
      </w:pPr>
      <w:r>
        <w:separator/>
      </w:r>
    </w:p>
  </w:footnote>
  <w:footnote w:type="continuationSeparator" w:id="0">
    <w:p w14:paraId="6B0B2803" w14:textId="77777777" w:rsidR="00E33497" w:rsidRDefault="00E33497"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3148" w14:textId="33D22C92" w:rsidR="004D7270" w:rsidRPr="004D7270" w:rsidRDefault="004D7270" w:rsidP="004D7270">
    <w:pPr>
      <w:pStyle w:val="Header"/>
      <w:jc w:val="center"/>
      <w:rPr>
        <w:b/>
        <w:iCs/>
        <w:color w:val="2E74B5" w:themeColor="accent5" w:themeShade="BF"/>
        <w:sz w:val="60"/>
        <w:szCs w:val="60"/>
      </w:rPr>
    </w:pPr>
    <w:r>
      <w:rPr>
        <w:b/>
        <w:iCs/>
        <w:color w:val="2E74B5" w:themeColor="accent5" w:themeShade="BF"/>
        <w:sz w:val="60"/>
        <w:szCs w:val="60"/>
      </w:rPr>
      <w:t>Shared Decision Making</w:t>
    </w:r>
    <w:r w:rsidRPr="00DC533E">
      <w:rPr>
        <w:b/>
        <w:iCs/>
        <w:color w:val="2E74B5" w:themeColor="accent5" w:themeShade="BF"/>
        <w:sz w:val="60"/>
        <w:szCs w:val="60"/>
      </w:rPr>
      <w:t xml:space="preserve"> Module </w:t>
    </w:r>
    <w:r>
      <w:rPr>
        <w:b/>
        <w:iCs/>
        <w:color w:val="2E74B5" w:themeColor="accent5" w:themeShade="BF"/>
        <w:sz w:val="60"/>
        <w:szCs w:val="60"/>
      </w:rPr>
      <w:t>1</w:t>
    </w:r>
    <w:r w:rsidRPr="00DC533E">
      <w:rPr>
        <w:b/>
        <w:iCs/>
        <w:color w:val="2E74B5" w:themeColor="accent5" w:themeShade="BF"/>
        <w:sz w:val="60"/>
        <w:szCs w:val="60"/>
      </w:rPr>
      <w:t xml:space="preserve"> Key Concepts Handout Answer Key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5DE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224BE"/>
    <w:multiLevelType w:val="hybridMultilevel"/>
    <w:tmpl w:val="7B0AB660"/>
    <w:lvl w:ilvl="0" w:tplc="FEDA8E78">
      <w:start w:val="1"/>
      <w:numFmt w:val="bullet"/>
      <w:lvlText w:val="•"/>
      <w:lvlJc w:val="left"/>
      <w:pPr>
        <w:tabs>
          <w:tab w:val="num" w:pos="720"/>
        </w:tabs>
        <w:ind w:left="720" w:hanging="360"/>
      </w:pPr>
      <w:rPr>
        <w:rFonts w:ascii="Arial" w:hAnsi="Arial" w:hint="default"/>
      </w:rPr>
    </w:lvl>
    <w:lvl w:ilvl="1" w:tplc="02001ADC">
      <w:start w:val="110"/>
      <w:numFmt w:val="bullet"/>
      <w:lvlText w:val="•"/>
      <w:lvlJc w:val="left"/>
      <w:pPr>
        <w:tabs>
          <w:tab w:val="num" w:pos="1440"/>
        </w:tabs>
        <w:ind w:left="1440" w:hanging="360"/>
      </w:pPr>
      <w:rPr>
        <w:rFonts w:ascii="Arial" w:hAnsi="Arial" w:hint="default"/>
      </w:rPr>
    </w:lvl>
    <w:lvl w:ilvl="2" w:tplc="DD3AB58C" w:tentative="1">
      <w:start w:val="1"/>
      <w:numFmt w:val="bullet"/>
      <w:lvlText w:val="•"/>
      <w:lvlJc w:val="left"/>
      <w:pPr>
        <w:tabs>
          <w:tab w:val="num" w:pos="2160"/>
        </w:tabs>
        <w:ind w:left="2160" w:hanging="360"/>
      </w:pPr>
      <w:rPr>
        <w:rFonts w:ascii="Arial" w:hAnsi="Arial" w:hint="default"/>
      </w:rPr>
    </w:lvl>
    <w:lvl w:ilvl="3" w:tplc="4ECA32EE" w:tentative="1">
      <w:start w:val="1"/>
      <w:numFmt w:val="bullet"/>
      <w:lvlText w:val="•"/>
      <w:lvlJc w:val="left"/>
      <w:pPr>
        <w:tabs>
          <w:tab w:val="num" w:pos="2880"/>
        </w:tabs>
        <w:ind w:left="2880" w:hanging="360"/>
      </w:pPr>
      <w:rPr>
        <w:rFonts w:ascii="Arial" w:hAnsi="Arial" w:hint="default"/>
      </w:rPr>
    </w:lvl>
    <w:lvl w:ilvl="4" w:tplc="28D25A42" w:tentative="1">
      <w:start w:val="1"/>
      <w:numFmt w:val="bullet"/>
      <w:lvlText w:val="•"/>
      <w:lvlJc w:val="left"/>
      <w:pPr>
        <w:tabs>
          <w:tab w:val="num" w:pos="3600"/>
        </w:tabs>
        <w:ind w:left="3600" w:hanging="360"/>
      </w:pPr>
      <w:rPr>
        <w:rFonts w:ascii="Arial" w:hAnsi="Arial" w:hint="default"/>
      </w:rPr>
    </w:lvl>
    <w:lvl w:ilvl="5" w:tplc="1ACC5AA0" w:tentative="1">
      <w:start w:val="1"/>
      <w:numFmt w:val="bullet"/>
      <w:lvlText w:val="•"/>
      <w:lvlJc w:val="left"/>
      <w:pPr>
        <w:tabs>
          <w:tab w:val="num" w:pos="4320"/>
        </w:tabs>
        <w:ind w:left="4320" w:hanging="360"/>
      </w:pPr>
      <w:rPr>
        <w:rFonts w:ascii="Arial" w:hAnsi="Arial" w:hint="default"/>
      </w:rPr>
    </w:lvl>
    <w:lvl w:ilvl="6" w:tplc="08F4F88A" w:tentative="1">
      <w:start w:val="1"/>
      <w:numFmt w:val="bullet"/>
      <w:lvlText w:val="•"/>
      <w:lvlJc w:val="left"/>
      <w:pPr>
        <w:tabs>
          <w:tab w:val="num" w:pos="5040"/>
        </w:tabs>
        <w:ind w:left="5040" w:hanging="360"/>
      </w:pPr>
      <w:rPr>
        <w:rFonts w:ascii="Arial" w:hAnsi="Arial" w:hint="default"/>
      </w:rPr>
    </w:lvl>
    <w:lvl w:ilvl="7" w:tplc="7E2E325A" w:tentative="1">
      <w:start w:val="1"/>
      <w:numFmt w:val="bullet"/>
      <w:lvlText w:val="•"/>
      <w:lvlJc w:val="left"/>
      <w:pPr>
        <w:tabs>
          <w:tab w:val="num" w:pos="5760"/>
        </w:tabs>
        <w:ind w:left="5760" w:hanging="360"/>
      </w:pPr>
      <w:rPr>
        <w:rFonts w:ascii="Arial" w:hAnsi="Arial" w:hint="default"/>
      </w:rPr>
    </w:lvl>
    <w:lvl w:ilvl="8" w:tplc="06E6E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C32DFC"/>
    <w:multiLevelType w:val="hybridMultilevel"/>
    <w:tmpl w:val="CE9E41D4"/>
    <w:lvl w:ilvl="0" w:tplc="ED986888">
      <w:start w:val="1"/>
      <w:numFmt w:val="bullet"/>
      <w:lvlText w:val="•"/>
      <w:lvlJc w:val="left"/>
      <w:pPr>
        <w:tabs>
          <w:tab w:val="num" w:pos="720"/>
        </w:tabs>
        <w:ind w:left="720" w:hanging="360"/>
      </w:pPr>
      <w:rPr>
        <w:rFonts w:ascii="Arial" w:hAnsi="Arial" w:hint="default"/>
      </w:rPr>
    </w:lvl>
    <w:lvl w:ilvl="1" w:tplc="C136DF0E" w:tentative="1">
      <w:start w:val="1"/>
      <w:numFmt w:val="bullet"/>
      <w:lvlText w:val="•"/>
      <w:lvlJc w:val="left"/>
      <w:pPr>
        <w:tabs>
          <w:tab w:val="num" w:pos="1440"/>
        </w:tabs>
        <w:ind w:left="1440" w:hanging="360"/>
      </w:pPr>
      <w:rPr>
        <w:rFonts w:ascii="Arial" w:hAnsi="Arial" w:hint="default"/>
      </w:rPr>
    </w:lvl>
    <w:lvl w:ilvl="2" w:tplc="9AF07038" w:tentative="1">
      <w:start w:val="1"/>
      <w:numFmt w:val="bullet"/>
      <w:lvlText w:val="•"/>
      <w:lvlJc w:val="left"/>
      <w:pPr>
        <w:tabs>
          <w:tab w:val="num" w:pos="2160"/>
        </w:tabs>
        <w:ind w:left="2160" w:hanging="360"/>
      </w:pPr>
      <w:rPr>
        <w:rFonts w:ascii="Arial" w:hAnsi="Arial" w:hint="default"/>
      </w:rPr>
    </w:lvl>
    <w:lvl w:ilvl="3" w:tplc="B0066B94" w:tentative="1">
      <w:start w:val="1"/>
      <w:numFmt w:val="bullet"/>
      <w:lvlText w:val="•"/>
      <w:lvlJc w:val="left"/>
      <w:pPr>
        <w:tabs>
          <w:tab w:val="num" w:pos="2880"/>
        </w:tabs>
        <w:ind w:left="2880" w:hanging="360"/>
      </w:pPr>
      <w:rPr>
        <w:rFonts w:ascii="Arial" w:hAnsi="Arial" w:hint="default"/>
      </w:rPr>
    </w:lvl>
    <w:lvl w:ilvl="4" w:tplc="9F26FEFC" w:tentative="1">
      <w:start w:val="1"/>
      <w:numFmt w:val="bullet"/>
      <w:lvlText w:val="•"/>
      <w:lvlJc w:val="left"/>
      <w:pPr>
        <w:tabs>
          <w:tab w:val="num" w:pos="3600"/>
        </w:tabs>
        <w:ind w:left="3600" w:hanging="360"/>
      </w:pPr>
      <w:rPr>
        <w:rFonts w:ascii="Arial" w:hAnsi="Arial" w:hint="default"/>
      </w:rPr>
    </w:lvl>
    <w:lvl w:ilvl="5" w:tplc="9714823E" w:tentative="1">
      <w:start w:val="1"/>
      <w:numFmt w:val="bullet"/>
      <w:lvlText w:val="•"/>
      <w:lvlJc w:val="left"/>
      <w:pPr>
        <w:tabs>
          <w:tab w:val="num" w:pos="4320"/>
        </w:tabs>
        <w:ind w:left="4320" w:hanging="360"/>
      </w:pPr>
      <w:rPr>
        <w:rFonts w:ascii="Arial" w:hAnsi="Arial" w:hint="default"/>
      </w:rPr>
    </w:lvl>
    <w:lvl w:ilvl="6" w:tplc="0C30D09A" w:tentative="1">
      <w:start w:val="1"/>
      <w:numFmt w:val="bullet"/>
      <w:lvlText w:val="•"/>
      <w:lvlJc w:val="left"/>
      <w:pPr>
        <w:tabs>
          <w:tab w:val="num" w:pos="5040"/>
        </w:tabs>
        <w:ind w:left="5040" w:hanging="360"/>
      </w:pPr>
      <w:rPr>
        <w:rFonts w:ascii="Arial" w:hAnsi="Arial" w:hint="default"/>
      </w:rPr>
    </w:lvl>
    <w:lvl w:ilvl="7" w:tplc="2AD2FE52" w:tentative="1">
      <w:start w:val="1"/>
      <w:numFmt w:val="bullet"/>
      <w:lvlText w:val="•"/>
      <w:lvlJc w:val="left"/>
      <w:pPr>
        <w:tabs>
          <w:tab w:val="num" w:pos="5760"/>
        </w:tabs>
        <w:ind w:left="5760" w:hanging="360"/>
      </w:pPr>
      <w:rPr>
        <w:rFonts w:ascii="Arial" w:hAnsi="Arial" w:hint="default"/>
      </w:rPr>
    </w:lvl>
    <w:lvl w:ilvl="8" w:tplc="1AF698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03329F"/>
    <w:multiLevelType w:val="hybridMultilevel"/>
    <w:tmpl w:val="65C0CF6E"/>
    <w:lvl w:ilvl="0" w:tplc="3AECD9B2">
      <w:start w:val="1"/>
      <w:numFmt w:val="bullet"/>
      <w:lvlText w:val="•"/>
      <w:lvlJc w:val="left"/>
      <w:pPr>
        <w:tabs>
          <w:tab w:val="num" w:pos="720"/>
        </w:tabs>
        <w:ind w:left="720" w:hanging="360"/>
      </w:pPr>
      <w:rPr>
        <w:rFonts w:ascii="Arial" w:hAnsi="Arial" w:hint="default"/>
      </w:rPr>
    </w:lvl>
    <w:lvl w:ilvl="1" w:tplc="35044186" w:tentative="1">
      <w:start w:val="1"/>
      <w:numFmt w:val="bullet"/>
      <w:lvlText w:val="•"/>
      <w:lvlJc w:val="left"/>
      <w:pPr>
        <w:tabs>
          <w:tab w:val="num" w:pos="1440"/>
        </w:tabs>
        <w:ind w:left="1440" w:hanging="360"/>
      </w:pPr>
      <w:rPr>
        <w:rFonts w:ascii="Arial" w:hAnsi="Arial" w:hint="default"/>
      </w:rPr>
    </w:lvl>
    <w:lvl w:ilvl="2" w:tplc="32F4347E" w:tentative="1">
      <w:start w:val="1"/>
      <w:numFmt w:val="bullet"/>
      <w:lvlText w:val="•"/>
      <w:lvlJc w:val="left"/>
      <w:pPr>
        <w:tabs>
          <w:tab w:val="num" w:pos="2160"/>
        </w:tabs>
        <w:ind w:left="2160" w:hanging="360"/>
      </w:pPr>
      <w:rPr>
        <w:rFonts w:ascii="Arial" w:hAnsi="Arial" w:hint="default"/>
      </w:rPr>
    </w:lvl>
    <w:lvl w:ilvl="3" w:tplc="30907B54" w:tentative="1">
      <w:start w:val="1"/>
      <w:numFmt w:val="bullet"/>
      <w:lvlText w:val="•"/>
      <w:lvlJc w:val="left"/>
      <w:pPr>
        <w:tabs>
          <w:tab w:val="num" w:pos="2880"/>
        </w:tabs>
        <w:ind w:left="2880" w:hanging="360"/>
      </w:pPr>
      <w:rPr>
        <w:rFonts w:ascii="Arial" w:hAnsi="Arial" w:hint="default"/>
      </w:rPr>
    </w:lvl>
    <w:lvl w:ilvl="4" w:tplc="C1D0040C" w:tentative="1">
      <w:start w:val="1"/>
      <w:numFmt w:val="bullet"/>
      <w:lvlText w:val="•"/>
      <w:lvlJc w:val="left"/>
      <w:pPr>
        <w:tabs>
          <w:tab w:val="num" w:pos="3600"/>
        </w:tabs>
        <w:ind w:left="3600" w:hanging="360"/>
      </w:pPr>
      <w:rPr>
        <w:rFonts w:ascii="Arial" w:hAnsi="Arial" w:hint="default"/>
      </w:rPr>
    </w:lvl>
    <w:lvl w:ilvl="5" w:tplc="837487A8" w:tentative="1">
      <w:start w:val="1"/>
      <w:numFmt w:val="bullet"/>
      <w:lvlText w:val="•"/>
      <w:lvlJc w:val="left"/>
      <w:pPr>
        <w:tabs>
          <w:tab w:val="num" w:pos="4320"/>
        </w:tabs>
        <w:ind w:left="4320" w:hanging="360"/>
      </w:pPr>
      <w:rPr>
        <w:rFonts w:ascii="Arial" w:hAnsi="Arial" w:hint="default"/>
      </w:rPr>
    </w:lvl>
    <w:lvl w:ilvl="6" w:tplc="A16E78B0" w:tentative="1">
      <w:start w:val="1"/>
      <w:numFmt w:val="bullet"/>
      <w:lvlText w:val="•"/>
      <w:lvlJc w:val="left"/>
      <w:pPr>
        <w:tabs>
          <w:tab w:val="num" w:pos="5040"/>
        </w:tabs>
        <w:ind w:left="5040" w:hanging="360"/>
      </w:pPr>
      <w:rPr>
        <w:rFonts w:ascii="Arial" w:hAnsi="Arial" w:hint="default"/>
      </w:rPr>
    </w:lvl>
    <w:lvl w:ilvl="7" w:tplc="6D0CD81A" w:tentative="1">
      <w:start w:val="1"/>
      <w:numFmt w:val="bullet"/>
      <w:lvlText w:val="•"/>
      <w:lvlJc w:val="left"/>
      <w:pPr>
        <w:tabs>
          <w:tab w:val="num" w:pos="5760"/>
        </w:tabs>
        <w:ind w:left="5760" w:hanging="360"/>
      </w:pPr>
      <w:rPr>
        <w:rFonts w:ascii="Arial" w:hAnsi="Arial" w:hint="default"/>
      </w:rPr>
    </w:lvl>
    <w:lvl w:ilvl="8" w:tplc="0E0423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D60A25"/>
    <w:multiLevelType w:val="hybridMultilevel"/>
    <w:tmpl w:val="A274D790"/>
    <w:lvl w:ilvl="0" w:tplc="591AA668">
      <w:start w:val="1"/>
      <w:numFmt w:val="bullet"/>
      <w:lvlText w:val="•"/>
      <w:lvlJc w:val="left"/>
      <w:pPr>
        <w:tabs>
          <w:tab w:val="num" w:pos="720"/>
        </w:tabs>
        <w:ind w:left="720" w:hanging="360"/>
      </w:pPr>
      <w:rPr>
        <w:rFonts w:ascii="Arial" w:hAnsi="Arial" w:hint="default"/>
      </w:rPr>
    </w:lvl>
    <w:lvl w:ilvl="1" w:tplc="6F408E1C">
      <w:start w:val="110"/>
      <w:numFmt w:val="bullet"/>
      <w:lvlText w:val="•"/>
      <w:lvlJc w:val="left"/>
      <w:pPr>
        <w:tabs>
          <w:tab w:val="num" w:pos="1440"/>
        </w:tabs>
        <w:ind w:left="1440" w:hanging="360"/>
      </w:pPr>
      <w:rPr>
        <w:rFonts w:ascii="Arial" w:hAnsi="Arial" w:hint="default"/>
      </w:rPr>
    </w:lvl>
    <w:lvl w:ilvl="2" w:tplc="29D8A97A" w:tentative="1">
      <w:start w:val="1"/>
      <w:numFmt w:val="bullet"/>
      <w:lvlText w:val="•"/>
      <w:lvlJc w:val="left"/>
      <w:pPr>
        <w:tabs>
          <w:tab w:val="num" w:pos="2160"/>
        </w:tabs>
        <w:ind w:left="2160" w:hanging="360"/>
      </w:pPr>
      <w:rPr>
        <w:rFonts w:ascii="Arial" w:hAnsi="Arial" w:hint="default"/>
      </w:rPr>
    </w:lvl>
    <w:lvl w:ilvl="3" w:tplc="1F9629C4" w:tentative="1">
      <w:start w:val="1"/>
      <w:numFmt w:val="bullet"/>
      <w:lvlText w:val="•"/>
      <w:lvlJc w:val="left"/>
      <w:pPr>
        <w:tabs>
          <w:tab w:val="num" w:pos="2880"/>
        </w:tabs>
        <w:ind w:left="2880" w:hanging="360"/>
      </w:pPr>
      <w:rPr>
        <w:rFonts w:ascii="Arial" w:hAnsi="Arial" w:hint="default"/>
      </w:rPr>
    </w:lvl>
    <w:lvl w:ilvl="4" w:tplc="97669FB8" w:tentative="1">
      <w:start w:val="1"/>
      <w:numFmt w:val="bullet"/>
      <w:lvlText w:val="•"/>
      <w:lvlJc w:val="left"/>
      <w:pPr>
        <w:tabs>
          <w:tab w:val="num" w:pos="3600"/>
        </w:tabs>
        <w:ind w:left="3600" w:hanging="360"/>
      </w:pPr>
      <w:rPr>
        <w:rFonts w:ascii="Arial" w:hAnsi="Arial" w:hint="default"/>
      </w:rPr>
    </w:lvl>
    <w:lvl w:ilvl="5" w:tplc="DDC0A588" w:tentative="1">
      <w:start w:val="1"/>
      <w:numFmt w:val="bullet"/>
      <w:lvlText w:val="•"/>
      <w:lvlJc w:val="left"/>
      <w:pPr>
        <w:tabs>
          <w:tab w:val="num" w:pos="4320"/>
        </w:tabs>
        <w:ind w:left="4320" w:hanging="360"/>
      </w:pPr>
      <w:rPr>
        <w:rFonts w:ascii="Arial" w:hAnsi="Arial" w:hint="default"/>
      </w:rPr>
    </w:lvl>
    <w:lvl w:ilvl="6" w:tplc="CEC61EDC" w:tentative="1">
      <w:start w:val="1"/>
      <w:numFmt w:val="bullet"/>
      <w:lvlText w:val="•"/>
      <w:lvlJc w:val="left"/>
      <w:pPr>
        <w:tabs>
          <w:tab w:val="num" w:pos="5040"/>
        </w:tabs>
        <w:ind w:left="5040" w:hanging="360"/>
      </w:pPr>
      <w:rPr>
        <w:rFonts w:ascii="Arial" w:hAnsi="Arial" w:hint="default"/>
      </w:rPr>
    </w:lvl>
    <w:lvl w:ilvl="7" w:tplc="498E27C2" w:tentative="1">
      <w:start w:val="1"/>
      <w:numFmt w:val="bullet"/>
      <w:lvlText w:val="•"/>
      <w:lvlJc w:val="left"/>
      <w:pPr>
        <w:tabs>
          <w:tab w:val="num" w:pos="5760"/>
        </w:tabs>
        <w:ind w:left="5760" w:hanging="360"/>
      </w:pPr>
      <w:rPr>
        <w:rFonts w:ascii="Arial" w:hAnsi="Arial" w:hint="default"/>
      </w:rPr>
    </w:lvl>
    <w:lvl w:ilvl="8" w:tplc="C0FAD8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AA1C77"/>
    <w:multiLevelType w:val="hybridMultilevel"/>
    <w:tmpl w:val="6AF264AE"/>
    <w:lvl w:ilvl="0" w:tplc="EEFA6EFC">
      <w:start w:val="1"/>
      <w:numFmt w:val="bullet"/>
      <w:lvlText w:val="•"/>
      <w:lvlJc w:val="left"/>
      <w:pPr>
        <w:tabs>
          <w:tab w:val="num" w:pos="720"/>
        </w:tabs>
        <w:ind w:left="720" w:hanging="360"/>
      </w:pPr>
      <w:rPr>
        <w:rFonts w:ascii="Arial" w:hAnsi="Arial" w:hint="default"/>
      </w:rPr>
    </w:lvl>
    <w:lvl w:ilvl="1" w:tplc="1B96A2DA" w:tentative="1">
      <w:start w:val="1"/>
      <w:numFmt w:val="bullet"/>
      <w:lvlText w:val="•"/>
      <w:lvlJc w:val="left"/>
      <w:pPr>
        <w:tabs>
          <w:tab w:val="num" w:pos="1440"/>
        </w:tabs>
        <w:ind w:left="1440" w:hanging="360"/>
      </w:pPr>
      <w:rPr>
        <w:rFonts w:ascii="Arial" w:hAnsi="Arial" w:hint="default"/>
      </w:rPr>
    </w:lvl>
    <w:lvl w:ilvl="2" w:tplc="FA5AF062" w:tentative="1">
      <w:start w:val="1"/>
      <w:numFmt w:val="bullet"/>
      <w:lvlText w:val="•"/>
      <w:lvlJc w:val="left"/>
      <w:pPr>
        <w:tabs>
          <w:tab w:val="num" w:pos="2160"/>
        </w:tabs>
        <w:ind w:left="2160" w:hanging="360"/>
      </w:pPr>
      <w:rPr>
        <w:rFonts w:ascii="Arial" w:hAnsi="Arial" w:hint="default"/>
      </w:rPr>
    </w:lvl>
    <w:lvl w:ilvl="3" w:tplc="83BE85DE" w:tentative="1">
      <w:start w:val="1"/>
      <w:numFmt w:val="bullet"/>
      <w:lvlText w:val="•"/>
      <w:lvlJc w:val="left"/>
      <w:pPr>
        <w:tabs>
          <w:tab w:val="num" w:pos="2880"/>
        </w:tabs>
        <w:ind w:left="2880" w:hanging="360"/>
      </w:pPr>
      <w:rPr>
        <w:rFonts w:ascii="Arial" w:hAnsi="Arial" w:hint="default"/>
      </w:rPr>
    </w:lvl>
    <w:lvl w:ilvl="4" w:tplc="1B2A7164" w:tentative="1">
      <w:start w:val="1"/>
      <w:numFmt w:val="bullet"/>
      <w:lvlText w:val="•"/>
      <w:lvlJc w:val="left"/>
      <w:pPr>
        <w:tabs>
          <w:tab w:val="num" w:pos="3600"/>
        </w:tabs>
        <w:ind w:left="3600" w:hanging="360"/>
      </w:pPr>
      <w:rPr>
        <w:rFonts w:ascii="Arial" w:hAnsi="Arial" w:hint="default"/>
      </w:rPr>
    </w:lvl>
    <w:lvl w:ilvl="5" w:tplc="79260794" w:tentative="1">
      <w:start w:val="1"/>
      <w:numFmt w:val="bullet"/>
      <w:lvlText w:val="•"/>
      <w:lvlJc w:val="left"/>
      <w:pPr>
        <w:tabs>
          <w:tab w:val="num" w:pos="4320"/>
        </w:tabs>
        <w:ind w:left="4320" w:hanging="360"/>
      </w:pPr>
      <w:rPr>
        <w:rFonts w:ascii="Arial" w:hAnsi="Arial" w:hint="default"/>
      </w:rPr>
    </w:lvl>
    <w:lvl w:ilvl="6" w:tplc="0B9A4F30" w:tentative="1">
      <w:start w:val="1"/>
      <w:numFmt w:val="bullet"/>
      <w:lvlText w:val="•"/>
      <w:lvlJc w:val="left"/>
      <w:pPr>
        <w:tabs>
          <w:tab w:val="num" w:pos="5040"/>
        </w:tabs>
        <w:ind w:left="5040" w:hanging="360"/>
      </w:pPr>
      <w:rPr>
        <w:rFonts w:ascii="Arial" w:hAnsi="Arial" w:hint="default"/>
      </w:rPr>
    </w:lvl>
    <w:lvl w:ilvl="7" w:tplc="38601BE2" w:tentative="1">
      <w:start w:val="1"/>
      <w:numFmt w:val="bullet"/>
      <w:lvlText w:val="•"/>
      <w:lvlJc w:val="left"/>
      <w:pPr>
        <w:tabs>
          <w:tab w:val="num" w:pos="5760"/>
        </w:tabs>
        <w:ind w:left="5760" w:hanging="360"/>
      </w:pPr>
      <w:rPr>
        <w:rFonts w:ascii="Arial" w:hAnsi="Arial" w:hint="default"/>
      </w:rPr>
    </w:lvl>
    <w:lvl w:ilvl="8" w:tplc="2BD03F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4E0C44"/>
    <w:multiLevelType w:val="hybridMultilevel"/>
    <w:tmpl w:val="5D365322"/>
    <w:lvl w:ilvl="0" w:tplc="D40AFBF4">
      <w:start w:val="1"/>
      <w:numFmt w:val="bullet"/>
      <w:lvlText w:val="•"/>
      <w:lvlJc w:val="left"/>
      <w:pPr>
        <w:tabs>
          <w:tab w:val="num" w:pos="360"/>
        </w:tabs>
        <w:ind w:left="360" w:hanging="360"/>
      </w:pPr>
      <w:rPr>
        <w:rFonts w:ascii="Arial" w:hAnsi="Arial" w:hint="default"/>
      </w:rPr>
    </w:lvl>
    <w:lvl w:ilvl="1" w:tplc="723E12F8" w:tentative="1">
      <w:start w:val="1"/>
      <w:numFmt w:val="bullet"/>
      <w:lvlText w:val="•"/>
      <w:lvlJc w:val="left"/>
      <w:pPr>
        <w:tabs>
          <w:tab w:val="num" w:pos="1080"/>
        </w:tabs>
        <w:ind w:left="1080" w:hanging="360"/>
      </w:pPr>
      <w:rPr>
        <w:rFonts w:ascii="Arial" w:hAnsi="Arial" w:hint="default"/>
      </w:rPr>
    </w:lvl>
    <w:lvl w:ilvl="2" w:tplc="F350E318" w:tentative="1">
      <w:start w:val="1"/>
      <w:numFmt w:val="bullet"/>
      <w:lvlText w:val="•"/>
      <w:lvlJc w:val="left"/>
      <w:pPr>
        <w:tabs>
          <w:tab w:val="num" w:pos="1800"/>
        </w:tabs>
        <w:ind w:left="1800" w:hanging="360"/>
      </w:pPr>
      <w:rPr>
        <w:rFonts w:ascii="Arial" w:hAnsi="Arial" w:hint="default"/>
      </w:rPr>
    </w:lvl>
    <w:lvl w:ilvl="3" w:tplc="C3B0EE92" w:tentative="1">
      <w:start w:val="1"/>
      <w:numFmt w:val="bullet"/>
      <w:lvlText w:val="•"/>
      <w:lvlJc w:val="left"/>
      <w:pPr>
        <w:tabs>
          <w:tab w:val="num" w:pos="2520"/>
        </w:tabs>
        <w:ind w:left="2520" w:hanging="360"/>
      </w:pPr>
      <w:rPr>
        <w:rFonts w:ascii="Arial" w:hAnsi="Arial" w:hint="default"/>
      </w:rPr>
    </w:lvl>
    <w:lvl w:ilvl="4" w:tplc="FB8023AA" w:tentative="1">
      <w:start w:val="1"/>
      <w:numFmt w:val="bullet"/>
      <w:lvlText w:val="•"/>
      <w:lvlJc w:val="left"/>
      <w:pPr>
        <w:tabs>
          <w:tab w:val="num" w:pos="3240"/>
        </w:tabs>
        <w:ind w:left="3240" w:hanging="360"/>
      </w:pPr>
      <w:rPr>
        <w:rFonts w:ascii="Arial" w:hAnsi="Arial" w:hint="default"/>
      </w:rPr>
    </w:lvl>
    <w:lvl w:ilvl="5" w:tplc="80BAF000" w:tentative="1">
      <w:start w:val="1"/>
      <w:numFmt w:val="bullet"/>
      <w:lvlText w:val="•"/>
      <w:lvlJc w:val="left"/>
      <w:pPr>
        <w:tabs>
          <w:tab w:val="num" w:pos="3960"/>
        </w:tabs>
        <w:ind w:left="3960" w:hanging="360"/>
      </w:pPr>
      <w:rPr>
        <w:rFonts w:ascii="Arial" w:hAnsi="Arial" w:hint="default"/>
      </w:rPr>
    </w:lvl>
    <w:lvl w:ilvl="6" w:tplc="F0FA3598" w:tentative="1">
      <w:start w:val="1"/>
      <w:numFmt w:val="bullet"/>
      <w:lvlText w:val="•"/>
      <w:lvlJc w:val="left"/>
      <w:pPr>
        <w:tabs>
          <w:tab w:val="num" w:pos="4680"/>
        </w:tabs>
        <w:ind w:left="4680" w:hanging="360"/>
      </w:pPr>
      <w:rPr>
        <w:rFonts w:ascii="Arial" w:hAnsi="Arial" w:hint="default"/>
      </w:rPr>
    </w:lvl>
    <w:lvl w:ilvl="7" w:tplc="90D6E17C" w:tentative="1">
      <w:start w:val="1"/>
      <w:numFmt w:val="bullet"/>
      <w:lvlText w:val="•"/>
      <w:lvlJc w:val="left"/>
      <w:pPr>
        <w:tabs>
          <w:tab w:val="num" w:pos="5400"/>
        </w:tabs>
        <w:ind w:left="5400" w:hanging="360"/>
      </w:pPr>
      <w:rPr>
        <w:rFonts w:ascii="Arial" w:hAnsi="Arial" w:hint="default"/>
      </w:rPr>
    </w:lvl>
    <w:lvl w:ilvl="8" w:tplc="0DEA396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8" w15:restartNumberingAfterBreak="0">
    <w:nsid w:val="51C402D1"/>
    <w:multiLevelType w:val="hybridMultilevel"/>
    <w:tmpl w:val="98F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1F7D0F"/>
    <w:multiLevelType w:val="hybridMultilevel"/>
    <w:tmpl w:val="EE583568"/>
    <w:lvl w:ilvl="0" w:tplc="342CD65A">
      <w:start w:val="1"/>
      <w:numFmt w:val="decimal"/>
      <w:lvlText w:val="%1."/>
      <w:lvlJc w:val="left"/>
      <w:pPr>
        <w:tabs>
          <w:tab w:val="num" w:pos="720"/>
        </w:tabs>
        <w:ind w:left="720" w:hanging="360"/>
      </w:pPr>
    </w:lvl>
    <w:lvl w:ilvl="1" w:tplc="F850A102" w:tentative="1">
      <w:start w:val="1"/>
      <w:numFmt w:val="decimal"/>
      <w:lvlText w:val="%2."/>
      <w:lvlJc w:val="left"/>
      <w:pPr>
        <w:tabs>
          <w:tab w:val="num" w:pos="1440"/>
        </w:tabs>
        <w:ind w:left="1440" w:hanging="360"/>
      </w:pPr>
    </w:lvl>
    <w:lvl w:ilvl="2" w:tplc="64E0834E" w:tentative="1">
      <w:start w:val="1"/>
      <w:numFmt w:val="decimal"/>
      <w:lvlText w:val="%3."/>
      <w:lvlJc w:val="left"/>
      <w:pPr>
        <w:tabs>
          <w:tab w:val="num" w:pos="2160"/>
        </w:tabs>
        <w:ind w:left="2160" w:hanging="360"/>
      </w:pPr>
    </w:lvl>
    <w:lvl w:ilvl="3" w:tplc="CA6E9C76" w:tentative="1">
      <w:start w:val="1"/>
      <w:numFmt w:val="decimal"/>
      <w:lvlText w:val="%4."/>
      <w:lvlJc w:val="left"/>
      <w:pPr>
        <w:tabs>
          <w:tab w:val="num" w:pos="2880"/>
        </w:tabs>
        <w:ind w:left="2880" w:hanging="360"/>
      </w:pPr>
    </w:lvl>
    <w:lvl w:ilvl="4" w:tplc="F9583A04" w:tentative="1">
      <w:start w:val="1"/>
      <w:numFmt w:val="decimal"/>
      <w:lvlText w:val="%5."/>
      <w:lvlJc w:val="left"/>
      <w:pPr>
        <w:tabs>
          <w:tab w:val="num" w:pos="3600"/>
        </w:tabs>
        <w:ind w:left="3600" w:hanging="360"/>
      </w:pPr>
    </w:lvl>
    <w:lvl w:ilvl="5" w:tplc="0282A2FA" w:tentative="1">
      <w:start w:val="1"/>
      <w:numFmt w:val="decimal"/>
      <w:lvlText w:val="%6."/>
      <w:lvlJc w:val="left"/>
      <w:pPr>
        <w:tabs>
          <w:tab w:val="num" w:pos="4320"/>
        </w:tabs>
        <w:ind w:left="4320" w:hanging="360"/>
      </w:pPr>
    </w:lvl>
    <w:lvl w:ilvl="6" w:tplc="DC483D0A" w:tentative="1">
      <w:start w:val="1"/>
      <w:numFmt w:val="decimal"/>
      <w:lvlText w:val="%7."/>
      <w:lvlJc w:val="left"/>
      <w:pPr>
        <w:tabs>
          <w:tab w:val="num" w:pos="5040"/>
        </w:tabs>
        <w:ind w:left="5040" w:hanging="360"/>
      </w:pPr>
    </w:lvl>
    <w:lvl w:ilvl="7" w:tplc="FAC62290" w:tentative="1">
      <w:start w:val="1"/>
      <w:numFmt w:val="decimal"/>
      <w:lvlText w:val="%8."/>
      <w:lvlJc w:val="left"/>
      <w:pPr>
        <w:tabs>
          <w:tab w:val="num" w:pos="5760"/>
        </w:tabs>
        <w:ind w:left="5760" w:hanging="360"/>
      </w:pPr>
    </w:lvl>
    <w:lvl w:ilvl="8" w:tplc="39D40660" w:tentative="1">
      <w:start w:val="1"/>
      <w:numFmt w:val="decimal"/>
      <w:lvlText w:val="%9."/>
      <w:lvlJc w:val="left"/>
      <w:pPr>
        <w:tabs>
          <w:tab w:val="num" w:pos="6480"/>
        </w:tabs>
        <w:ind w:left="6480" w:hanging="360"/>
      </w:pPr>
    </w:lvl>
  </w:abstractNum>
  <w:abstractNum w:abstractNumId="11" w15:restartNumberingAfterBreak="0">
    <w:nsid w:val="58B56E75"/>
    <w:multiLevelType w:val="hybridMultilevel"/>
    <w:tmpl w:val="9CB09D32"/>
    <w:lvl w:ilvl="0" w:tplc="1A3A9B02">
      <w:start w:val="1"/>
      <w:numFmt w:val="decimal"/>
      <w:lvlText w:val="%1."/>
      <w:lvlJc w:val="left"/>
      <w:pPr>
        <w:tabs>
          <w:tab w:val="num" w:pos="720"/>
        </w:tabs>
        <w:ind w:left="720" w:hanging="360"/>
      </w:pPr>
    </w:lvl>
    <w:lvl w:ilvl="1" w:tplc="3C5A9248" w:tentative="1">
      <w:start w:val="1"/>
      <w:numFmt w:val="decimal"/>
      <w:lvlText w:val="%2."/>
      <w:lvlJc w:val="left"/>
      <w:pPr>
        <w:tabs>
          <w:tab w:val="num" w:pos="1440"/>
        </w:tabs>
        <w:ind w:left="1440" w:hanging="360"/>
      </w:pPr>
    </w:lvl>
    <w:lvl w:ilvl="2" w:tplc="4BB86872" w:tentative="1">
      <w:start w:val="1"/>
      <w:numFmt w:val="decimal"/>
      <w:lvlText w:val="%3."/>
      <w:lvlJc w:val="left"/>
      <w:pPr>
        <w:tabs>
          <w:tab w:val="num" w:pos="2160"/>
        </w:tabs>
        <w:ind w:left="2160" w:hanging="360"/>
      </w:pPr>
    </w:lvl>
    <w:lvl w:ilvl="3" w:tplc="4964D6A0" w:tentative="1">
      <w:start w:val="1"/>
      <w:numFmt w:val="decimal"/>
      <w:lvlText w:val="%4."/>
      <w:lvlJc w:val="left"/>
      <w:pPr>
        <w:tabs>
          <w:tab w:val="num" w:pos="2880"/>
        </w:tabs>
        <w:ind w:left="2880" w:hanging="360"/>
      </w:pPr>
    </w:lvl>
    <w:lvl w:ilvl="4" w:tplc="66D8027A" w:tentative="1">
      <w:start w:val="1"/>
      <w:numFmt w:val="decimal"/>
      <w:lvlText w:val="%5."/>
      <w:lvlJc w:val="left"/>
      <w:pPr>
        <w:tabs>
          <w:tab w:val="num" w:pos="3600"/>
        </w:tabs>
        <w:ind w:left="3600" w:hanging="360"/>
      </w:pPr>
    </w:lvl>
    <w:lvl w:ilvl="5" w:tplc="6D40BB30" w:tentative="1">
      <w:start w:val="1"/>
      <w:numFmt w:val="decimal"/>
      <w:lvlText w:val="%6."/>
      <w:lvlJc w:val="left"/>
      <w:pPr>
        <w:tabs>
          <w:tab w:val="num" w:pos="4320"/>
        </w:tabs>
        <w:ind w:left="4320" w:hanging="360"/>
      </w:pPr>
    </w:lvl>
    <w:lvl w:ilvl="6" w:tplc="AEB00C98" w:tentative="1">
      <w:start w:val="1"/>
      <w:numFmt w:val="decimal"/>
      <w:lvlText w:val="%7."/>
      <w:lvlJc w:val="left"/>
      <w:pPr>
        <w:tabs>
          <w:tab w:val="num" w:pos="5040"/>
        </w:tabs>
        <w:ind w:left="5040" w:hanging="360"/>
      </w:pPr>
    </w:lvl>
    <w:lvl w:ilvl="7" w:tplc="A67427B6" w:tentative="1">
      <w:start w:val="1"/>
      <w:numFmt w:val="decimal"/>
      <w:lvlText w:val="%8."/>
      <w:lvlJc w:val="left"/>
      <w:pPr>
        <w:tabs>
          <w:tab w:val="num" w:pos="5760"/>
        </w:tabs>
        <w:ind w:left="5760" w:hanging="360"/>
      </w:pPr>
    </w:lvl>
    <w:lvl w:ilvl="8" w:tplc="C5004B98" w:tentative="1">
      <w:start w:val="1"/>
      <w:numFmt w:val="decimal"/>
      <w:lvlText w:val="%9."/>
      <w:lvlJc w:val="left"/>
      <w:pPr>
        <w:tabs>
          <w:tab w:val="num" w:pos="6480"/>
        </w:tabs>
        <w:ind w:left="6480" w:hanging="360"/>
      </w:pPr>
    </w:lvl>
  </w:abstractNum>
  <w:abstractNum w:abstractNumId="12"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E55DB"/>
    <w:multiLevelType w:val="hybridMultilevel"/>
    <w:tmpl w:val="EFA0501A"/>
    <w:lvl w:ilvl="0" w:tplc="6D248812">
      <w:start w:val="1"/>
      <w:numFmt w:val="bullet"/>
      <w:lvlText w:val="•"/>
      <w:lvlJc w:val="left"/>
      <w:pPr>
        <w:tabs>
          <w:tab w:val="num" w:pos="720"/>
        </w:tabs>
        <w:ind w:left="720" w:hanging="360"/>
      </w:pPr>
      <w:rPr>
        <w:rFonts w:ascii="Arial" w:hAnsi="Arial" w:hint="default"/>
      </w:rPr>
    </w:lvl>
    <w:lvl w:ilvl="1" w:tplc="C52A68F6">
      <w:numFmt w:val="bullet"/>
      <w:lvlText w:val="•"/>
      <w:lvlJc w:val="left"/>
      <w:pPr>
        <w:tabs>
          <w:tab w:val="num" w:pos="1440"/>
        </w:tabs>
        <w:ind w:left="1440" w:hanging="360"/>
      </w:pPr>
      <w:rPr>
        <w:rFonts w:ascii="Arial" w:hAnsi="Arial" w:hint="default"/>
      </w:rPr>
    </w:lvl>
    <w:lvl w:ilvl="2" w:tplc="FD903E7A" w:tentative="1">
      <w:start w:val="1"/>
      <w:numFmt w:val="bullet"/>
      <w:lvlText w:val="•"/>
      <w:lvlJc w:val="left"/>
      <w:pPr>
        <w:tabs>
          <w:tab w:val="num" w:pos="2160"/>
        </w:tabs>
        <w:ind w:left="2160" w:hanging="360"/>
      </w:pPr>
      <w:rPr>
        <w:rFonts w:ascii="Arial" w:hAnsi="Arial" w:hint="default"/>
      </w:rPr>
    </w:lvl>
    <w:lvl w:ilvl="3" w:tplc="5072868C" w:tentative="1">
      <w:start w:val="1"/>
      <w:numFmt w:val="bullet"/>
      <w:lvlText w:val="•"/>
      <w:lvlJc w:val="left"/>
      <w:pPr>
        <w:tabs>
          <w:tab w:val="num" w:pos="2880"/>
        </w:tabs>
        <w:ind w:left="2880" w:hanging="360"/>
      </w:pPr>
      <w:rPr>
        <w:rFonts w:ascii="Arial" w:hAnsi="Arial" w:hint="default"/>
      </w:rPr>
    </w:lvl>
    <w:lvl w:ilvl="4" w:tplc="50D67610" w:tentative="1">
      <w:start w:val="1"/>
      <w:numFmt w:val="bullet"/>
      <w:lvlText w:val="•"/>
      <w:lvlJc w:val="left"/>
      <w:pPr>
        <w:tabs>
          <w:tab w:val="num" w:pos="3600"/>
        </w:tabs>
        <w:ind w:left="3600" w:hanging="360"/>
      </w:pPr>
      <w:rPr>
        <w:rFonts w:ascii="Arial" w:hAnsi="Arial" w:hint="default"/>
      </w:rPr>
    </w:lvl>
    <w:lvl w:ilvl="5" w:tplc="CC660CE0" w:tentative="1">
      <w:start w:val="1"/>
      <w:numFmt w:val="bullet"/>
      <w:lvlText w:val="•"/>
      <w:lvlJc w:val="left"/>
      <w:pPr>
        <w:tabs>
          <w:tab w:val="num" w:pos="4320"/>
        </w:tabs>
        <w:ind w:left="4320" w:hanging="360"/>
      </w:pPr>
      <w:rPr>
        <w:rFonts w:ascii="Arial" w:hAnsi="Arial" w:hint="default"/>
      </w:rPr>
    </w:lvl>
    <w:lvl w:ilvl="6" w:tplc="6FE4FB58" w:tentative="1">
      <w:start w:val="1"/>
      <w:numFmt w:val="bullet"/>
      <w:lvlText w:val="•"/>
      <w:lvlJc w:val="left"/>
      <w:pPr>
        <w:tabs>
          <w:tab w:val="num" w:pos="5040"/>
        </w:tabs>
        <w:ind w:left="5040" w:hanging="360"/>
      </w:pPr>
      <w:rPr>
        <w:rFonts w:ascii="Arial" w:hAnsi="Arial" w:hint="default"/>
      </w:rPr>
    </w:lvl>
    <w:lvl w:ilvl="7" w:tplc="1EDC3F5E" w:tentative="1">
      <w:start w:val="1"/>
      <w:numFmt w:val="bullet"/>
      <w:lvlText w:val="•"/>
      <w:lvlJc w:val="left"/>
      <w:pPr>
        <w:tabs>
          <w:tab w:val="num" w:pos="5760"/>
        </w:tabs>
        <w:ind w:left="5760" w:hanging="360"/>
      </w:pPr>
      <w:rPr>
        <w:rFonts w:ascii="Arial" w:hAnsi="Arial" w:hint="default"/>
      </w:rPr>
    </w:lvl>
    <w:lvl w:ilvl="8" w:tplc="6974E22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7"/>
  </w:num>
  <w:num w:numId="3">
    <w:abstractNumId w:val="9"/>
  </w:num>
  <w:num w:numId="4">
    <w:abstractNumId w:val="2"/>
  </w:num>
  <w:num w:numId="5">
    <w:abstractNumId w:val="4"/>
  </w:num>
  <w:num w:numId="6">
    <w:abstractNumId w:val="0"/>
  </w:num>
  <w:num w:numId="7">
    <w:abstractNumId w:val="1"/>
  </w:num>
  <w:num w:numId="8">
    <w:abstractNumId w:val="13"/>
  </w:num>
  <w:num w:numId="9">
    <w:abstractNumId w:val="10"/>
  </w:num>
  <w:num w:numId="10">
    <w:abstractNumId w:val="5"/>
  </w:num>
  <w:num w:numId="11">
    <w:abstractNumId w:val="11"/>
  </w:num>
  <w:num w:numId="12">
    <w:abstractNumId w:val="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F337E"/>
    <w:rsid w:val="00134D29"/>
    <w:rsid w:val="001A4350"/>
    <w:rsid w:val="001C5338"/>
    <w:rsid w:val="00260E47"/>
    <w:rsid w:val="00271F66"/>
    <w:rsid w:val="00333DD1"/>
    <w:rsid w:val="00343B50"/>
    <w:rsid w:val="003922D6"/>
    <w:rsid w:val="00436AC9"/>
    <w:rsid w:val="004D7270"/>
    <w:rsid w:val="004F660C"/>
    <w:rsid w:val="00511E29"/>
    <w:rsid w:val="00533DD4"/>
    <w:rsid w:val="005E5ADB"/>
    <w:rsid w:val="005F1797"/>
    <w:rsid w:val="00617DCB"/>
    <w:rsid w:val="006204FC"/>
    <w:rsid w:val="00657816"/>
    <w:rsid w:val="00716CAF"/>
    <w:rsid w:val="007B7E61"/>
    <w:rsid w:val="007E3969"/>
    <w:rsid w:val="00845706"/>
    <w:rsid w:val="0087376B"/>
    <w:rsid w:val="0089291F"/>
    <w:rsid w:val="008A41E9"/>
    <w:rsid w:val="009015F6"/>
    <w:rsid w:val="00A23490"/>
    <w:rsid w:val="00A341D9"/>
    <w:rsid w:val="00A90914"/>
    <w:rsid w:val="00B302C4"/>
    <w:rsid w:val="00BD462C"/>
    <w:rsid w:val="00C60762"/>
    <w:rsid w:val="00C70C76"/>
    <w:rsid w:val="00CA0506"/>
    <w:rsid w:val="00D318C6"/>
    <w:rsid w:val="00D542C9"/>
    <w:rsid w:val="00DC28C3"/>
    <w:rsid w:val="00DF0FE7"/>
    <w:rsid w:val="00E33497"/>
    <w:rsid w:val="00E84856"/>
    <w:rsid w:val="00EC28C3"/>
    <w:rsid w:val="00ED003D"/>
    <w:rsid w:val="00ED6205"/>
    <w:rsid w:val="00FA682C"/>
    <w:rsid w:val="00FC41C5"/>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7B7E6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73025996">
      <w:bodyDiv w:val="1"/>
      <w:marLeft w:val="0"/>
      <w:marRight w:val="0"/>
      <w:marTop w:val="0"/>
      <w:marBottom w:val="0"/>
      <w:divBdr>
        <w:top w:val="none" w:sz="0" w:space="0" w:color="auto"/>
        <w:left w:val="none" w:sz="0" w:space="0" w:color="auto"/>
        <w:bottom w:val="none" w:sz="0" w:space="0" w:color="auto"/>
        <w:right w:val="none" w:sz="0" w:space="0" w:color="auto"/>
      </w:divBdr>
      <w:divsChild>
        <w:div w:id="454835730">
          <w:marLeft w:val="360"/>
          <w:marRight w:val="0"/>
          <w:marTop w:val="200"/>
          <w:marBottom w:val="0"/>
          <w:divBdr>
            <w:top w:val="none" w:sz="0" w:space="0" w:color="auto"/>
            <w:left w:val="none" w:sz="0" w:space="0" w:color="auto"/>
            <w:bottom w:val="none" w:sz="0" w:space="0" w:color="auto"/>
            <w:right w:val="none" w:sz="0" w:space="0" w:color="auto"/>
          </w:divBdr>
        </w:div>
        <w:div w:id="1355884541">
          <w:marLeft w:val="1080"/>
          <w:marRight w:val="0"/>
          <w:marTop w:val="100"/>
          <w:marBottom w:val="0"/>
          <w:divBdr>
            <w:top w:val="none" w:sz="0" w:space="0" w:color="auto"/>
            <w:left w:val="none" w:sz="0" w:space="0" w:color="auto"/>
            <w:bottom w:val="none" w:sz="0" w:space="0" w:color="auto"/>
            <w:right w:val="none" w:sz="0" w:space="0" w:color="auto"/>
          </w:divBdr>
        </w:div>
        <w:div w:id="987899076">
          <w:marLeft w:val="1080"/>
          <w:marRight w:val="0"/>
          <w:marTop w:val="100"/>
          <w:marBottom w:val="0"/>
          <w:divBdr>
            <w:top w:val="none" w:sz="0" w:space="0" w:color="auto"/>
            <w:left w:val="none" w:sz="0" w:space="0" w:color="auto"/>
            <w:bottom w:val="none" w:sz="0" w:space="0" w:color="auto"/>
            <w:right w:val="none" w:sz="0" w:space="0" w:color="auto"/>
          </w:divBdr>
        </w:div>
      </w:divsChild>
    </w:div>
    <w:div w:id="318390842">
      <w:bodyDiv w:val="1"/>
      <w:marLeft w:val="0"/>
      <w:marRight w:val="0"/>
      <w:marTop w:val="0"/>
      <w:marBottom w:val="0"/>
      <w:divBdr>
        <w:top w:val="none" w:sz="0" w:space="0" w:color="auto"/>
        <w:left w:val="none" w:sz="0" w:space="0" w:color="auto"/>
        <w:bottom w:val="none" w:sz="0" w:space="0" w:color="auto"/>
        <w:right w:val="none" w:sz="0" w:space="0" w:color="auto"/>
      </w:divBdr>
      <w:divsChild>
        <w:div w:id="1296721811">
          <w:marLeft w:val="907"/>
          <w:marRight w:val="0"/>
          <w:marTop w:val="200"/>
          <w:marBottom w:val="0"/>
          <w:divBdr>
            <w:top w:val="none" w:sz="0" w:space="0" w:color="auto"/>
            <w:left w:val="none" w:sz="0" w:space="0" w:color="auto"/>
            <w:bottom w:val="none" w:sz="0" w:space="0" w:color="auto"/>
            <w:right w:val="none" w:sz="0" w:space="0" w:color="auto"/>
          </w:divBdr>
        </w:div>
        <w:div w:id="217479238">
          <w:marLeft w:val="1627"/>
          <w:marRight w:val="0"/>
          <w:marTop w:val="100"/>
          <w:marBottom w:val="0"/>
          <w:divBdr>
            <w:top w:val="none" w:sz="0" w:space="0" w:color="auto"/>
            <w:left w:val="none" w:sz="0" w:space="0" w:color="auto"/>
            <w:bottom w:val="none" w:sz="0" w:space="0" w:color="auto"/>
            <w:right w:val="none" w:sz="0" w:space="0" w:color="auto"/>
          </w:divBdr>
        </w:div>
        <w:div w:id="2103791073">
          <w:marLeft w:val="1627"/>
          <w:marRight w:val="0"/>
          <w:marTop w:val="100"/>
          <w:marBottom w:val="0"/>
          <w:divBdr>
            <w:top w:val="none" w:sz="0" w:space="0" w:color="auto"/>
            <w:left w:val="none" w:sz="0" w:space="0" w:color="auto"/>
            <w:bottom w:val="none" w:sz="0" w:space="0" w:color="auto"/>
            <w:right w:val="none" w:sz="0" w:space="0" w:color="auto"/>
          </w:divBdr>
        </w:div>
        <w:div w:id="1918438743">
          <w:marLeft w:val="907"/>
          <w:marRight w:val="0"/>
          <w:marTop w:val="200"/>
          <w:marBottom w:val="0"/>
          <w:divBdr>
            <w:top w:val="none" w:sz="0" w:space="0" w:color="auto"/>
            <w:left w:val="none" w:sz="0" w:space="0" w:color="auto"/>
            <w:bottom w:val="none" w:sz="0" w:space="0" w:color="auto"/>
            <w:right w:val="none" w:sz="0" w:space="0" w:color="auto"/>
          </w:divBdr>
        </w:div>
        <w:div w:id="479423579">
          <w:marLeft w:val="1627"/>
          <w:marRight w:val="0"/>
          <w:marTop w:val="100"/>
          <w:marBottom w:val="0"/>
          <w:divBdr>
            <w:top w:val="none" w:sz="0" w:space="0" w:color="auto"/>
            <w:left w:val="none" w:sz="0" w:space="0" w:color="auto"/>
            <w:bottom w:val="none" w:sz="0" w:space="0" w:color="auto"/>
            <w:right w:val="none" w:sz="0" w:space="0" w:color="auto"/>
          </w:divBdr>
        </w:div>
      </w:divsChild>
    </w:div>
    <w:div w:id="326715590">
      <w:bodyDiv w:val="1"/>
      <w:marLeft w:val="0"/>
      <w:marRight w:val="0"/>
      <w:marTop w:val="0"/>
      <w:marBottom w:val="0"/>
      <w:divBdr>
        <w:top w:val="none" w:sz="0" w:space="0" w:color="auto"/>
        <w:left w:val="none" w:sz="0" w:space="0" w:color="auto"/>
        <w:bottom w:val="none" w:sz="0" w:space="0" w:color="auto"/>
        <w:right w:val="none" w:sz="0" w:space="0" w:color="auto"/>
      </w:divBdr>
      <w:divsChild>
        <w:div w:id="1261252632">
          <w:marLeft w:val="360"/>
          <w:marRight w:val="0"/>
          <w:marTop w:val="200"/>
          <w:marBottom w:val="0"/>
          <w:divBdr>
            <w:top w:val="none" w:sz="0" w:space="0" w:color="auto"/>
            <w:left w:val="none" w:sz="0" w:space="0" w:color="auto"/>
            <w:bottom w:val="none" w:sz="0" w:space="0" w:color="auto"/>
            <w:right w:val="none" w:sz="0" w:space="0" w:color="auto"/>
          </w:divBdr>
        </w:div>
      </w:divsChild>
    </w:div>
    <w:div w:id="380639018">
      <w:bodyDiv w:val="1"/>
      <w:marLeft w:val="0"/>
      <w:marRight w:val="0"/>
      <w:marTop w:val="0"/>
      <w:marBottom w:val="0"/>
      <w:divBdr>
        <w:top w:val="none" w:sz="0" w:space="0" w:color="auto"/>
        <w:left w:val="none" w:sz="0" w:space="0" w:color="auto"/>
        <w:bottom w:val="none" w:sz="0" w:space="0" w:color="auto"/>
        <w:right w:val="none" w:sz="0" w:space="0" w:color="auto"/>
      </w:divBdr>
    </w:div>
    <w:div w:id="721250576">
      <w:bodyDiv w:val="1"/>
      <w:marLeft w:val="0"/>
      <w:marRight w:val="0"/>
      <w:marTop w:val="0"/>
      <w:marBottom w:val="0"/>
      <w:divBdr>
        <w:top w:val="none" w:sz="0" w:space="0" w:color="auto"/>
        <w:left w:val="none" w:sz="0" w:space="0" w:color="auto"/>
        <w:bottom w:val="none" w:sz="0" w:space="0" w:color="auto"/>
        <w:right w:val="none" w:sz="0" w:space="0" w:color="auto"/>
      </w:divBdr>
      <w:divsChild>
        <w:div w:id="1969123653">
          <w:marLeft w:val="806"/>
          <w:marRight w:val="0"/>
          <w:marTop w:val="200"/>
          <w:marBottom w:val="0"/>
          <w:divBdr>
            <w:top w:val="none" w:sz="0" w:space="0" w:color="auto"/>
            <w:left w:val="none" w:sz="0" w:space="0" w:color="auto"/>
            <w:bottom w:val="none" w:sz="0" w:space="0" w:color="auto"/>
            <w:right w:val="none" w:sz="0" w:space="0" w:color="auto"/>
          </w:divBdr>
        </w:div>
        <w:div w:id="1637104790">
          <w:marLeft w:val="806"/>
          <w:marRight w:val="0"/>
          <w:marTop w:val="200"/>
          <w:marBottom w:val="0"/>
          <w:divBdr>
            <w:top w:val="none" w:sz="0" w:space="0" w:color="auto"/>
            <w:left w:val="none" w:sz="0" w:space="0" w:color="auto"/>
            <w:bottom w:val="none" w:sz="0" w:space="0" w:color="auto"/>
            <w:right w:val="none" w:sz="0" w:space="0" w:color="auto"/>
          </w:divBdr>
        </w:div>
        <w:div w:id="1995405386">
          <w:marLeft w:val="806"/>
          <w:marRight w:val="0"/>
          <w:marTop w:val="200"/>
          <w:marBottom w:val="0"/>
          <w:divBdr>
            <w:top w:val="none" w:sz="0" w:space="0" w:color="auto"/>
            <w:left w:val="none" w:sz="0" w:space="0" w:color="auto"/>
            <w:bottom w:val="none" w:sz="0" w:space="0" w:color="auto"/>
            <w:right w:val="none" w:sz="0" w:space="0" w:color="auto"/>
          </w:divBdr>
        </w:div>
        <w:div w:id="1530484825">
          <w:marLeft w:val="806"/>
          <w:marRight w:val="0"/>
          <w:marTop w:val="200"/>
          <w:marBottom w:val="0"/>
          <w:divBdr>
            <w:top w:val="none" w:sz="0" w:space="0" w:color="auto"/>
            <w:left w:val="none" w:sz="0" w:space="0" w:color="auto"/>
            <w:bottom w:val="none" w:sz="0" w:space="0" w:color="auto"/>
            <w:right w:val="none" w:sz="0" w:space="0" w:color="auto"/>
          </w:divBdr>
        </w:div>
        <w:div w:id="887450472">
          <w:marLeft w:val="806"/>
          <w:marRight w:val="0"/>
          <w:marTop w:val="200"/>
          <w:marBottom w:val="160"/>
          <w:divBdr>
            <w:top w:val="none" w:sz="0" w:space="0" w:color="auto"/>
            <w:left w:val="none" w:sz="0" w:space="0" w:color="auto"/>
            <w:bottom w:val="none" w:sz="0" w:space="0" w:color="auto"/>
            <w:right w:val="none" w:sz="0" w:space="0" w:color="auto"/>
          </w:divBdr>
        </w:div>
        <w:div w:id="1345327468">
          <w:marLeft w:val="806"/>
          <w:marRight w:val="0"/>
          <w:marTop w:val="200"/>
          <w:marBottom w:val="160"/>
          <w:divBdr>
            <w:top w:val="none" w:sz="0" w:space="0" w:color="auto"/>
            <w:left w:val="none" w:sz="0" w:space="0" w:color="auto"/>
            <w:bottom w:val="none" w:sz="0" w:space="0" w:color="auto"/>
            <w:right w:val="none" w:sz="0" w:space="0" w:color="auto"/>
          </w:divBdr>
        </w:div>
        <w:div w:id="1074353196">
          <w:marLeft w:val="806"/>
          <w:marRight w:val="0"/>
          <w:marTop w:val="200"/>
          <w:marBottom w:val="160"/>
          <w:divBdr>
            <w:top w:val="none" w:sz="0" w:space="0" w:color="auto"/>
            <w:left w:val="none" w:sz="0" w:space="0" w:color="auto"/>
            <w:bottom w:val="none" w:sz="0" w:space="0" w:color="auto"/>
            <w:right w:val="none" w:sz="0" w:space="0" w:color="auto"/>
          </w:divBdr>
        </w:div>
      </w:divsChild>
    </w:div>
    <w:div w:id="808090723">
      <w:bodyDiv w:val="1"/>
      <w:marLeft w:val="0"/>
      <w:marRight w:val="0"/>
      <w:marTop w:val="0"/>
      <w:marBottom w:val="0"/>
      <w:divBdr>
        <w:top w:val="none" w:sz="0" w:space="0" w:color="auto"/>
        <w:left w:val="none" w:sz="0" w:space="0" w:color="auto"/>
        <w:bottom w:val="none" w:sz="0" w:space="0" w:color="auto"/>
        <w:right w:val="none" w:sz="0" w:space="0" w:color="auto"/>
      </w:divBdr>
      <w:divsChild>
        <w:div w:id="1117063871">
          <w:marLeft w:val="806"/>
          <w:marRight w:val="0"/>
          <w:marTop w:val="200"/>
          <w:marBottom w:val="0"/>
          <w:divBdr>
            <w:top w:val="none" w:sz="0" w:space="0" w:color="auto"/>
            <w:left w:val="none" w:sz="0" w:space="0" w:color="auto"/>
            <w:bottom w:val="none" w:sz="0" w:space="0" w:color="auto"/>
            <w:right w:val="none" w:sz="0" w:space="0" w:color="auto"/>
          </w:divBdr>
        </w:div>
        <w:div w:id="1157107995">
          <w:marLeft w:val="806"/>
          <w:marRight w:val="0"/>
          <w:marTop w:val="200"/>
          <w:marBottom w:val="0"/>
          <w:divBdr>
            <w:top w:val="none" w:sz="0" w:space="0" w:color="auto"/>
            <w:left w:val="none" w:sz="0" w:space="0" w:color="auto"/>
            <w:bottom w:val="none" w:sz="0" w:space="0" w:color="auto"/>
            <w:right w:val="none" w:sz="0" w:space="0" w:color="auto"/>
          </w:divBdr>
        </w:div>
        <w:div w:id="1338118007">
          <w:marLeft w:val="806"/>
          <w:marRight w:val="0"/>
          <w:marTop w:val="200"/>
          <w:marBottom w:val="0"/>
          <w:divBdr>
            <w:top w:val="none" w:sz="0" w:space="0" w:color="auto"/>
            <w:left w:val="none" w:sz="0" w:space="0" w:color="auto"/>
            <w:bottom w:val="none" w:sz="0" w:space="0" w:color="auto"/>
            <w:right w:val="none" w:sz="0" w:space="0" w:color="auto"/>
          </w:divBdr>
        </w:div>
        <w:div w:id="1244605914">
          <w:marLeft w:val="806"/>
          <w:marRight w:val="0"/>
          <w:marTop w:val="200"/>
          <w:marBottom w:val="0"/>
          <w:divBdr>
            <w:top w:val="none" w:sz="0" w:space="0" w:color="auto"/>
            <w:left w:val="none" w:sz="0" w:space="0" w:color="auto"/>
            <w:bottom w:val="none" w:sz="0" w:space="0" w:color="auto"/>
            <w:right w:val="none" w:sz="0" w:space="0" w:color="auto"/>
          </w:divBdr>
        </w:div>
        <w:div w:id="1747530710">
          <w:marLeft w:val="806"/>
          <w:marRight w:val="0"/>
          <w:marTop w:val="200"/>
          <w:marBottom w:val="0"/>
          <w:divBdr>
            <w:top w:val="none" w:sz="0" w:space="0" w:color="auto"/>
            <w:left w:val="none" w:sz="0" w:space="0" w:color="auto"/>
            <w:bottom w:val="none" w:sz="0" w:space="0" w:color="auto"/>
            <w:right w:val="none" w:sz="0" w:space="0" w:color="auto"/>
          </w:divBdr>
        </w:div>
      </w:divsChild>
    </w:div>
    <w:div w:id="856892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1046">
          <w:marLeft w:val="360"/>
          <w:marRight w:val="0"/>
          <w:marTop w:val="200"/>
          <w:marBottom w:val="0"/>
          <w:divBdr>
            <w:top w:val="none" w:sz="0" w:space="0" w:color="auto"/>
            <w:left w:val="none" w:sz="0" w:space="0" w:color="auto"/>
            <w:bottom w:val="none" w:sz="0" w:space="0" w:color="auto"/>
            <w:right w:val="none" w:sz="0" w:space="0" w:color="auto"/>
          </w:divBdr>
        </w:div>
        <w:div w:id="1716586828">
          <w:marLeft w:val="360"/>
          <w:marRight w:val="0"/>
          <w:marTop w:val="200"/>
          <w:marBottom w:val="0"/>
          <w:divBdr>
            <w:top w:val="none" w:sz="0" w:space="0" w:color="auto"/>
            <w:left w:val="none" w:sz="0" w:space="0" w:color="auto"/>
            <w:bottom w:val="none" w:sz="0" w:space="0" w:color="auto"/>
            <w:right w:val="none" w:sz="0" w:space="0" w:color="auto"/>
          </w:divBdr>
        </w:div>
      </w:divsChild>
    </w:div>
    <w:div w:id="1219047693">
      <w:bodyDiv w:val="1"/>
      <w:marLeft w:val="0"/>
      <w:marRight w:val="0"/>
      <w:marTop w:val="0"/>
      <w:marBottom w:val="0"/>
      <w:divBdr>
        <w:top w:val="none" w:sz="0" w:space="0" w:color="auto"/>
        <w:left w:val="none" w:sz="0" w:space="0" w:color="auto"/>
        <w:bottom w:val="none" w:sz="0" w:space="0" w:color="auto"/>
        <w:right w:val="none" w:sz="0" w:space="0" w:color="auto"/>
      </w:divBdr>
      <w:divsChild>
        <w:div w:id="2141801274">
          <w:marLeft w:val="360"/>
          <w:marRight w:val="0"/>
          <w:marTop w:val="200"/>
          <w:marBottom w:val="0"/>
          <w:divBdr>
            <w:top w:val="none" w:sz="0" w:space="0" w:color="auto"/>
            <w:left w:val="none" w:sz="0" w:space="0" w:color="auto"/>
            <w:bottom w:val="none" w:sz="0" w:space="0" w:color="auto"/>
            <w:right w:val="none" w:sz="0" w:space="0" w:color="auto"/>
          </w:divBdr>
        </w:div>
        <w:div w:id="820194731">
          <w:marLeft w:val="360"/>
          <w:marRight w:val="0"/>
          <w:marTop w:val="200"/>
          <w:marBottom w:val="0"/>
          <w:divBdr>
            <w:top w:val="none" w:sz="0" w:space="0" w:color="auto"/>
            <w:left w:val="none" w:sz="0" w:space="0" w:color="auto"/>
            <w:bottom w:val="none" w:sz="0" w:space="0" w:color="auto"/>
            <w:right w:val="none" w:sz="0" w:space="0" w:color="auto"/>
          </w:divBdr>
        </w:div>
        <w:div w:id="1121650464">
          <w:marLeft w:val="1080"/>
          <w:marRight w:val="0"/>
          <w:marTop w:val="200"/>
          <w:marBottom w:val="0"/>
          <w:divBdr>
            <w:top w:val="none" w:sz="0" w:space="0" w:color="auto"/>
            <w:left w:val="none" w:sz="0" w:space="0" w:color="auto"/>
            <w:bottom w:val="none" w:sz="0" w:space="0" w:color="auto"/>
            <w:right w:val="none" w:sz="0" w:space="0" w:color="auto"/>
          </w:divBdr>
        </w:div>
        <w:div w:id="1071346164">
          <w:marLeft w:val="1080"/>
          <w:marRight w:val="0"/>
          <w:marTop w:val="200"/>
          <w:marBottom w:val="0"/>
          <w:divBdr>
            <w:top w:val="none" w:sz="0" w:space="0" w:color="auto"/>
            <w:left w:val="none" w:sz="0" w:space="0" w:color="auto"/>
            <w:bottom w:val="none" w:sz="0" w:space="0" w:color="auto"/>
            <w:right w:val="none" w:sz="0" w:space="0" w:color="auto"/>
          </w:divBdr>
        </w:div>
      </w:divsChild>
    </w:div>
    <w:div w:id="1369644656">
      <w:bodyDiv w:val="1"/>
      <w:marLeft w:val="0"/>
      <w:marRight w:val="0"/>
      <w:marTop w:val="0"/>
      <w:marBottom w:val="0"/>
      <w:divBdr>
        <w:top w:val="none" w:sz="0" w:space="0" w:color="auto"/>
        <w:left w:val="none" w:sz="0" w:space="0" w:color="auto"/>
        <w:bottom w:val="none" w:sz="0" w:space="0" w:color="auto"/>
        <w:right w:val="none" w:sz="0" w:space="0" w:color="auto"/>
      </w:divBdr>
      <w:divsChild>
        <w:div w:id="2018995470">
          <w:marLeft w:val="360"/>
          <w:marRight w:val="0"/>
          <w:marTop w:val="200"/>
          <w:marBottom w:val="0"/>
          <w:divBdr>
            <w:top w:val="none" w:sz="0" w:space="0" w:color="auto"/>
            <w:left w:val="none" w:sz="0" w:space="0" w:color="auto"/>
            <w:bottom w:val="none" w:sz="0" w:space="0" w:color="auto"/>
            <w:right w:val="none" w:sz="0" w:space="0" w:color="auto"/>
          </w:divBdr>
        </w:div>
        <w:div w:id="1052270521">
          <w:marLeft w:val="360"/>
          <w:marRight w:val="0"/>
          <w:marTop w:val="200"/>
          <w:marBottom w:val="0"/>
          <w:divBdr>
            <w:top w:val="none" w:sz="0" w:space="0" w:color="auto"/>
            <w:left w:val="none" w:sz="0" w:space="0" w:color="auto"/>
            <w:bottom w:val="none" w:sz="0" w:space="0" w:color="auto"/>
            <w:right w:val="none" w:sz="0" w:space="0" w:color="auto"/>
          </w:divBdr>
        </w:div>
      </w:divsChild>
    </w:div>
    <w:div w:id="1749619417">
      <w:bodyDiv w:val="1"/>
      <w:marLeft w:val="0"/>
      <w:marRight w:val="0"/>
      <w:marTop w:val="0"/>
      <w:marBottom w:val="0"/>
      <w:divBdr>
        <w:top w:val="none" w:sz="0" w:space="0" w:color="auto"/>
        <w:left w:val="none" w:sz="0" w:space="0" w:color="auto"/>
        <w:bottom w:val="none" w:sz="0" w:space="0" w:color="auto"/>
        <w:right w:val="none" w:sz="0" w:space="0" w:color="auto"/>
      </w:divBdr>
      <w:divsChild>
        <w:div w:id="155608684">
          <w:marLeft w:val="360"/>
          <w:marRight w:val="0"/>
          <w:marTop w:val="200"/>
          <w:marBottom w:val="0"/>
          <w:divBdr>
            <w:top w:val="none" w:sz="0" w:space="0" w:color="auto"/>
            <w:left w:val="none" w:sz="0" w:space="0" w:color="auto"/>
            <w:bottom w:val="none" w:sz="0" w:space="0" w:color="auto"/>
            <w:right w:val="none" w:sz="0" w:space="0" w:color="auto"/>
          </w:divBdr>
        </w:div>
        <w:div w:id="2003042744">
          <w:marLeft w:val="360"/>
          <w:marRight w:val="0"/>
          <w:marTop w:val="200"/>
          <w:marBottom w:val="0"/>
          <w:divBdr>
            <w:top w:val="none" w:sz="0" w:space="0" w:color="auto"/>
            <w:left w:val="none" w:sz="0" w:space="0" w:color="auto"/>
            <w:bottom w:val="none" w:sz="0" w:space="0" w:color="auto"/>
            <w:right w:val="none" w:sz="0" w:space="0" w:color="auto"/>
          </w:divBdr>
        </w:div>
        <w:div w:id="591546499">
          <w:marLeft w:val="360"/>
          <w:marRight w:val="0"/>
          <w:marTop w:val="200"/>
          <w:marBottom w:val="0"/>
          <w:divBdr>
            <w:top w:val="none" w:sz="0" w:space="0" w:color="auto"/>
            <w:left w:val="none" w:sz="0" w:space="0" w:color="auto"/>
            <w:bottom w:val="none" w:sz="0" w:space="0" w:color="auto"/>
            <w:right w:val="none" w:sz="0" w:space="0" w:color="auto"/>
          </w:divBdr>
        </w:div>
        <w:div w:id="401175059">
          <w:marLeft w:val="360"/>
          <w:marRight w:val="0"/>
          <w:marTop w:val="200"/>
          <w:marBottom w:val="0"/>
          <w:divBdr>
            <w:top w:val="none" w:sz="0" w:space="0" w:color="auto"/>
            <w:left w:val="none" w:sz="0" w:space="0" w:color="auto"/>
            <w:bottom w:val="none" w:sz="0" w:space="0" w:color="auto"/>
            <w:right w:val="none" w:sz="0" w:space="0" w:color="auto"/>
          </w:divBdr>
        </w:div>
        <w:div w:id="1429043011">
          <w:marLeft w:val="360"/>
          <w:marRight w:val="0"/>
          <w:marTop w:val="200"/>
          <w:marBottom w:val="0"/>
          <w:divBdr>
            <w:top w:val="none" w:sz="0" w:space="0" w:color="auto"/>
            <w:left w:val="none" w:sz="0" w:space="0" w:color="auto"/>
            <w:bottom w:val="none" w:sz="0" w:space="0" w:color="auto"/>
            <w:right w:val="none" w:sz="0" w:space="0" w:color="auto"/>
          </w:divBdr>
        </w:div>
      </w:divsChild>
    </w:div>
    <w:div w:id="2053069609">
      <w:bodyDiv w:val="1"/>
      <w:marLeft w:val="0"/>
      <w:marRight w:val="0"/>
      <w:marTop w:val="0"/>
      <w:marBottom w:val="0"/>
      <w:divBdr>
        <w:top w:val="none" w:sz="0" w:space="0" w:color="auto"/>
        <w:left w:val="none" w:sz="0" w:space="0" w:color="auto"/>
        <w:bottom w:val="none" w:sz="0" w:space="0" w:color="auto"/>
        <w:right w:val="none" w:sz="0" w:space="0" w:color="auto"/>
      </w:divBdr>
      <w:divsChild>
        <w:div w:id="75905374">
          <w:marLeft w:val="806"/>
          <w:marRight w:val="0"/>
          <w:marTop w:val="200"/>
          <w:marBottom w:val="0"/>
          <w:divBdr>
            <w:top w:val="none" w:sz="0" w:space="0" w:color="auto"/>
            <w:left w:val="none" w:sz="0" w:space="0" w:color="auto"/>
            <w:bottom w:val="none" w:sz="0" w:space="0" w:color="auto"/>
            <w:right w:val="none" w:sz="0" w:space="0" w:color="auto"/>
          </w:divBdr>
        </w:div>
        <w:div w:id="244383821">
          <w:marLeft w:val="806"/>
          <w:marRight w:val="0"/>
          <w:marTop w:val="200"/>
          <w:marBottom w:val="0"/>
          <w:divBdr>
            <w:top w:val="none" w:sz="0" w:space="0" w:color="auto"/>
            <w:left w:val="none" w:sz="0" w:space="0" w:color="auto"/>
            <w:bottom w:val="none" w:sz="0" w:space="0" w:color="auto"/>
            <w:right w:val="none" w:sz="0" w:space="0" w:color="auto"/>
          </w:divBdr>
        </w:div>
        <w:div w:id="1858344071">
          <w:marLeft w:val="806"/>
          <w:marRight w:val="0"/>
          <w:marTop w:val="200"/>
          <w:marBottom w:val="0"/>
          <w:divBdr>
            <w:top w:val="none" w:sz="0" w:space="0" w:color="auto"/>
            <w:left w:val="none" w:sz="0" w:space="0" w:color="auto"/>
            <w:bottom w:val="none" w:sz="0" w:space="0" w:color="auto"/>
            <w:right w:val="none" w:sz="0" w:space="0" w:color="auto"/>
          </w:divBdr>
        </w:div>
        <w:div w:id="1589924499">
          <w:marLeft w:val="806"/>
          <w:marRight w:val="0"/>
          <w:marTop w:val="200"/>
          <w:marBottom w:val="0"/>
          <w:divBdr>
            <w:top w:val="none" w:sz="0" w:space="0" w:color="auto"/>
            <w:left w:val="none" w:sz="0" w:space="0" w:color="auto"/>
            <w:bottom w:val="none" w:sz="0" w:space="0" w:color="auto"/>
            <w:right w:val="none" w:sz="0" w:space="0" w:color="auto"/>
          </w:divBdr>
        </w:div>
        <w:div w:id="1198393214">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cahps/quality-improvement/improvement-guide/improvement-guid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professionals/education/curriculum-tools/shareddecisionmaking/index.html" TargetMode="External"/><Relationship Id="rId5" Type="http://schemas.openxmlformats.org/officeDocument/2006/relationships/footnotes" Target="footnotes.xml"/><Relationship Id="rId10" Type="http://schemas.openxmlformats.org/officeDocument/2006/relationships/hyperlink" Target="https://www.ahrq.gov/cahps/quality-improvement/improvement-guide/improvement-guide.html" TargetMode="External"/><Relationship Id="rId4" Type="http://schemas.openxmlformats.org/officeDocument/2006/relationships/webSettings" Target="webSettings.xml"/><Relationship Id="rId9" Type="http://schemas.openxmlformats.org/officeDocument/2006/relationships/hyperlink" Target="https://www.ahrq.gov/cahps/quality-improvement/improvement-guide/improvement-guid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Zindren, Tessa Marie</cp:lastModifiedBy>
  <cp:revision>7</cp:revision>
  <dcterms:created xsi:type="dcterms:W3CDTF">2019-09-10T22:40:00Z</dcterms:created>
  <dcterms:modified xsi:type="dcterms:W3CDTF">2019-10-25T16:37:00Z</dcterms:modified>
</cp:coreProperties>
</file>