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E97E" w14:textId="3AC67B18" w:rsidR="007E0A53" w:rsidRDefault="000D0E87" w:rsidP="007E0A53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Cultural Competence Critiques</w:t>
      </w:r>
    </w:p>
    <w:p w14:paraId="22AA3705" w14:textId="50EBA9ED" w:rsidR="00927327" w:rsidRPr="000D0E87" w:rsidRDefault="00A734F5" w:rsidP="000D0E87">
      <w:pPr>
        <w:numPr>
          <w:ilvl w:val="0"/>
          <w:numId w:val="16"/>
        </w:numPr>
        <w:spacing w:line="288" w:lineRule="auto"/>
        <w:contextualSpacing/>
        <w:rPr>
          <w:sz w:val="28"/>
          <w:szCs w:val="28"/>
        </w:rPr>
      </w:pPr>
      <w:r w:rsidRPr="000D0E87">
        <w:rPr>
          <w:sz w:val="28"/>
          <w:szCs w:val="28"/>
        </w:rPr>
        <w:t xml:space="preserve">Focuses on the </w:t>
      </w:r>
      <w:r w:rsidR="00E1191B" w:rsidRPr="00E1191B">
        <w:rPr>
          <w:b/>
          <w:sz w:val="28"/>
          <w:szCs w:val="28"/>
          <w:u w:val="single"/>
        </w:rPr>
        <w:t>‘Other’</w:t>
      </w:r>
    </w:p>
    <w:p w14:paraId="770D7D46" w14:textId="77777777" w:rsidR="00927327" w:rsidRPr="000D0E87" w:rsidRDefault="00A734F5" w:rsidP="000D0E87">
      <w:pPr>
        <w:numPr>
          <w:ilvl w:val="0"/>
          <w:numId w:val="16"/>
        </w:numPr>
        <w:spacing w:line="288" w:lineRule="auto"/>
        <w:contextualSpacing/>
        <w:rPr>
          <w:sz w:val="28"/>
          <w:szCs w:val="28"/>
        </w:rPr>
      </w:pPr>
      <w:r w:rsidRPr="000D0E87">
        <w:rPr>
          <w:sz w:val="28"/>
          <w:szCs w:val="28"/>
        </w:rPr>
        <w:t>Uses Culture as a Proxy</w:t>
      </w:r>
    </w:p>
    <w:p w14:paraId="6B6D1AA9" w14:textId="0D23B4B0" w:rsidR="000D0E87" w:rsidRDefault="00A734F5" w:rsidP="007E0A53">
      <w:pPr>
        <w:numPr>
          <w:ilvl w:val="0"/>
          <w:numId w:val="16"/>
        </w:numPr>
        <w:spacing w:line="288" w:lineRule="auto"/>
        <w:contextualSpacing/>
        <w:rPr>
          <w:sz w:val="28"/>
          <w:szCs w:val="28"/>
        </w:rPr>
      </w:pPr>
      <w:r w:rsidRPr="000D0E87">
        <w:rPr>
          <w:sz w:val="28"/>
          <w:szCs w:val="28"/>
        </w:rPr>
        <w:t xml:space="preserve">Implies a </w:t>
      </w:r>
      <w:r w:rsidRPr="00E1191B">
        <w:rPr>
          <w:b/>
          <w:sz w:val="28"/>
          <w:szCs w:val="28"/>
          <w:u w:val="single"/>
        </w:rPr>
        <w:t>‘</w:t>
      </w:r>
      <w:r w:rsidR="00E1191B" w:rsidRPr="00E1191B">
        <w:rPr>
          <w:b/>
          <w:sz w:val="28"/>
          <w:szCs w:val="28"/>
          <w:u w:val="single"/>
        </w:rPr>
        <w:t>finite</w:t>
      </w:r>
      <w:r w:rsidRPr="00E1191B">
        <w:rPr>
          <w:b/>
          <w:sz w:val="28"/>
          <w:szCs w:val="28"/>
          <w:u w:val="single"/>
        </w:rPr>
        <w:t>’</w:t>
      </w:r>
      <w:r w:rsidRPr="000D0E87">
        <w:rPr>
          <w:sz w:val="28"/>
          <w:szCs w:val="28"/>
        </w:rPr>
        <w:t xml:space="preserve"> Learning Model</w:t>
      </w:r>
      <w:r w:rsidR="000D0E87" w:rsidRPr="000D0E87">
        <w:rPr>
          <w:sz w:val="28"/>
          <w:szCs w:val="28"/>
          <w:vertAlign w:val="superscript"/>
        </w:rPr>
        <w:t>3</w:t>
      </w:r>
      <w:bookmarkStart w:id="0" w:name="_GoBack"/>
      <w:bookmarkEnd w:id="0"/>
    </w:p>
    <w:p w14:paraId="0B8F075D" w14:textId="77777777" w:rsidR="000D0E87" w:rsidRPr="000D0E87" w:rsidRDefault="000D0E87" w:rsidP="000D0E87">
      <w:pPr>
        <w:spacing w:line="288" w:lineRule="auto"/>
        <w:ind w:left="720"/>
        <w:contextualSpacing/>
        <w:rPr>
          <w:sz w:val="28"/>
          <w:szCs w:val="28"/>
        </w:rPr>
      </w:pPr>
    </w:p>
    <w:p w14:paraId="016C3017" w14:textId="7914056F" w:rsidR="007A781E" w:rsidRDefault="000D0E87" w:rsidP="007E0A53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Cultural Competence Criticisms</w:t>
      </w:r>
    </w:p>
    <w:p w14:paraId="7FA51F39" w14:textId="3D7C7B86" w:rsidR="000D0E87" w:rsidRDefault="000D0E87" w:rsidP="000D0E87">
      <w:pPr>
        <w:spacing w:line="288" w:lineRule="auto"/>
        <w:contextualSpacing/>
        <w:rPr>
          <w:sz w:val="28"/>
          <w:szCs w:val="28"/>
          <w:vertAlign w:val="superscript"/>
        </w:rPr>
      </w:pPr>
      <w:r w:rsidRPr="000D0E87">
        <w:rPr>
          <w:sz w:val="28"/>
          <w:szCs w:val="28"/>
        </w:rPr>
        <w:t xml:space="preserve">“…socioeconomic status produces its own cultures of security and insecurity that cut across nationality, ethnic background, gender orientation, age, and political persuasion. </w:t>
      </w:r>
      <w:r w:rsidRPr="000D0E87">
        <w:rPr>
          <w:b/>
          <w:bCs/>
          <w:sz w:val="28"/>
          <w:szCs w:val="28"/>
        </w:rPr>
        <w:t>Socioeconomic status produces new cultures</w:t>
      </w:r>
      <w:r w:rsidRPr="000D0E87">
        <w:rPr>
          <w:sz w:val="28"/>
          <w:szCs w:val="28"/>
        </w:rPr>
        <w:t xml:space="preserve"> defined by degrees of social security and limitations on choice that </w:t>
      </w:r>
      <w:r w:rsidRPr="000D0E87">
        <w:rPr>
          <w:b/>
          <w:bCs/>
          <w:sz w:val="28"/>
          <w:szCs w:val="28"/>
        </w:rPr>
        <w:t>privilege some people and disadvantage others</w:t>
      </w:r>
      <w:r w:rsidRPr="000D0E87">
        <w:rPr>
          <w:sz w:val="28"/>
          <w:szCs w:val="28"/>
        </w:rPr>
        <w:t>.”</w:t>
      </w:r>
      <w:r w:rsidRPr="000D0E87">
        <w:rPr>
          <w:sz w:val="28"/>
          <w:szCs w:val="28"/>
          <w:vertAlign w:val="superscript"/>
        </w:rPr>
        <w:t>8</w:t>
      </w:r>
    </w:p>
    <w:p w14:paraId="6B9B8BC2" w14:textId="494D87A3" w:rsidR="000D0E87" w:rsidRDefault="000D0E87" w:rsidP="000D0E87">
      <w:pPr>
        <w:spacing w:line="288" w:lineRule="auto"/>
        <w:contextualSpacing/>
        <w:rPr>
          <w:sz w:val="28"/>
          <w:szCs w:val="28"/>
          <w:vertAlign w:val="superscript"/>
        </w:rPr>
      </w:pPr>
    </w:p>
    <w:p w14:paraId="3E59634A" w14:textId="77777777" w:rsidR="000D0E87" w:rsidRPr="000D0E87" w:rsidRDefault="000D0E87" w:rsidP="000D0E87">
      <w:pPr>
        <w:spacing w:line="288" w:lineRule="auto"/>
        <w:contextualSpacing/>
        <w:rPr>
          <w:sz w:val="28"/>
          <w:szCs w:val="28"/>
        </w:rPr>
      </w:pPr>
    </w:p>
    <w:p w14:paraId="63B9046E" w14:textId="77777777" w:rsidR="007E0A53" w:rsidRPr="007E0A53" w:rsidRDefault="007E0A53" w:rsidP="001355E2">
      <w:pPr>
        <w:spacing w:line="288" w:lineRule="auto"/>
        <w:contextualSpacing/>
        <w:rPr>
          <w:sz w:val="12"/>
          <w:szCs w:val="12"/>
        </w:rPr>
      </w:pPr>
    </w:p>
    <w:p w14:paraId="1D4BA339" w14:textId="282412F2" w:rsidR="007E0A53" w:rsidRDefault="000D0E87" w:rsidP="007E0A53">
      <w:pPr>
        <w:spacing w:line="288" w:lineRule="auto"/>
        <w:rPr>
          <w:sz w:val="28"/>
          <w:szCs w:val="28"/>
        </w:rPr>
      </w:pPr>
      <w:r w:rsidRPr="000D0E8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7E05F2" wp14:editId="73C9187B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3" name="Picture 3" descr="A process that requires humility...&#10;&#10;“…as individuals continually engage in self-reflection and self-critique as lifelong learners and reflective practitioners.”&#10;“…in how physicians bring into check the power imbalances that exist in the dynamics of physician-patient communication by using patient-focused interviewing and care.”&#10;“…to develop and maintain mutually respectful and dynamic partnerships with communities...”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FDE736F" w14:textId="3B69D8CB" w:rsidR="007E0A53" w:rsidRDefault="007E0A53" w:rsidP="007E0A53">
      <w:pPr>
        <w:spacing w:line="288" w:lineRule="auto"/>
        <w:rPr>
          <w:sz w:val="28"/>
          <w:szCs w:val="28"/>
        </w:rPr>
      </w:pPr>
    </w:p>
    <w:p w14:paraId="4F005F20" w14:textId="29746110" w:rsidR="007E0A53" w:rsidRPr="007E0A53" w:rsidRDefault="007E0A53" w:rsidP="007E0A53">
      <w:pPr>
        <w:spacing w:line="288" w:lineRule="auto"/>
        <w:rPr>
          <w:sz w:val="28"/>
          <w:szCs w:val="28"/>
        </w:rPr>
      </w:pPr>
    </w:p>
    <w:p w14:paraId="407A4D3B" w14:textId="5228271B" w:rsidR="007F3C7A" w:rsidRDefault="007F3C7A" w:rsidP="001A4350">
      <w:pPr>
        <w:pStyle w:val="ListParagraph"/>
      </w:pPr>
    </w:p>
    <w:p w14:paraId="4DA67361" w14:textId="275DFD08" w:rsidR="00E71116" w:rsidRDefault="00E71116" w:rsidP="001F081A">
      <w:pPr>
        <w:pStyle w:val="ListParagraph"/>
        <w:jc w:val="center"/>
      </w:pPr>
    </w:p>
    <w:p w14:paraId="7EF56DBA" w14:textId="77777777" w:rsidR="00EE5441" w:rsidRDefault="00EE5441" w:rsidP="009E33E0"/>
    <w:p w14:paraId="3F264035" w14:textId="77777777" w:rsidR="00EE5441" w:rsidRDefault="00EE5441" w:rsidP="009E33E0"/>
    <w:p w14:paraId="1BF9B305" w14:textId="77777777" w:rsidR="00EE5441" w:rsidRDefault="00EE5441" w:rsidP="009E33E0"/>
    <w:p w14:paraId="4D946626" w14:textId="77777777" w:rsidR="00EE5441" w:rsidRDefault="00EE5441" w:rsidP="009E33E0"/>
    <w:p w14:paraId="42E9110A" w14:textId="77777777" w:rsidR="00EE5441" w:rsidRDefault="00EE5441" w:rsidP="009E33E0"/>
    <w:p w14:paraId="57F75A12" w14:textId="77777777" w:rsidR="00EE5441" w:rsidRDefault="00EE5441" w:rsidP="009E33E0"/>
    <w:p w14:paraId="14DD44A6" w14:textId="77777777" w:rsidR="00EE5441" w:rsidRDefault="00EE5441" w:rsidP="009E33E0"/>
    <w:p w14:paraId="031BE625" w14:textId="77777777" w:rsidR="00EE5441" w:rsidRDefault="00EE5441" w:rsidP="009E33E0"/>
    <w:p w14:paraId="5EB1A415" w14:textId="77777777" w:rsidR="00EE5441" w:rsidRDefault="00EE5441" w:rsidP="00EE5441"/>
    <w:p w14:paraId="2E80CFCC" w14:textId="77777777" w:rsidR="00EE5441" w:rsidRDefault="00EE5441" w:rsidP="00EE5441"/>
    <w:p w14:paraId="4F964ECA" w14:textId="0642D704" w:rsidR="00EE5441" w:rsidRDefault="00EE5441" w:rsidP="00EE5441"/>
    <w:p w14:paraId="07BC1454" w14:textId="44DE9C39" w:rsidR="00EE5441" w:rsidRDefault="00B12625" w:rsidP="00EE5441">
      <w:r w:rsidRPr="00B12625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870A971" wp14:editId="7AF6A4D4">
            <wp:simplePos x="0" y="0"/>
            <wp:positionH relativeFrom="column">
              <wp:posOffset>428625</wp:posOffset>
            </wp:positionH>
            <wp:positionV relativeFrom="paragraph">
              <wp:posOffset>28575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Picture 1" descr="Take home message: What has been your past experience with cultural competence training? Did you notice the described limitations? How would you explain the difference between cultural competence and cultural humility to a colleague?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40706A6" w14:textId="4AAC08E8" w:rsidR="007E0A53" w:rsidRDefault="007E0A53" w:rsidP="00EE5441"/>
    <w:p w14:paraId="4953CB90" w14:textId="77777777" w:rsidR="007E0A53" w:rsidRDefault="007E0A53" w:rsidP="00EE5441"/>
    <w:p w14:paraId="78A5F66C" w14:textId="77777777" w:rsidR="007E0A53" w:rsidRDefault="007E0A53" w:rsidP="00EE5441"/>
    <w:p w14:paraId="12C0A8E8" w14:textId="77777777" w:rsidR="007E0A53" w:rsidRDefault="007E0A53" w:rsidP="00EE5441"/>
    <w:p w14:paraId="5460E705" w14:textId="77777777" w:rsidR="007E0A53" w:rsidRDefault="007E0A53" w:rsidP="00EE5441"/>
    <w:p w14:paraId="16BD9A98" w14:textId="77777777" w:rsidR="007E0A53" w:rsidRDefault="007E0A53" w:rsidP="00EE5441"/>
    <w:p w14:paraId="79D2F682" w14:textId="77777777" w:rsidR="007E0A53" w:rsidRDefault="007E0A53" w:rsidP="00EE5441"/>
    <w:p w14:paraId="39C34A52" w14:textId="77777777" w:rsidR="007E0A53" w:rsidRDefault="007E0A53" w:rsidP="00EE5441"/>
    <w:p w14:paraId="6D4D1933" w14:textId="77777777" w:rsidR="007E0A53" w:rsidRDefault="007E0A53" w:rsidP="00EE5441"/>
    <w:p w14:paraId="645D3F81" w14:textId="77777777" w:rsidR="007E0A53" w:rsidRDefault="007E0A53" w:rsidP="00EE5441"/>
    <w:p w14:paraId="67BB5AA1" w14:textId="77777777" w:rsidR="007E0A53" w:rsidRDefault="007E0A53" w:rsidP="00EE5441"/>
    <w:p w14:paraId="6DAF0D6E" w14:textId="77777777" w:rsidR="00B12625" w:rsidRDefault="00B12625" w:rsidP="00B12625"/>
    <w:p w14:paraId="60B49B2D" w14:textId="77777777" w:rsidR="00B12625" w:rsidRDefault="00B12625" w:rsidP="00B12625"/>
    <w:p w14:paraId="66767DB1" w14:textId="6FA3244D" w:rsidR="009E33E0" w:rsidRPr="00853D70" w:rsidRDefault="00CA0506" w:rsidP="00B12625">
      <w:r>
        <w:t xml:space="preserve">References: </w:t>
      </w:r>
    </w:p>
    <w:p w14:paraId="748308C3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proofErr w:type="spellStart"/>
      <w:r w:rsidRPr="00B12625">
        <w:t>DeAngelis</w:t>
      </w:r>
      <w:proofErr w:type="spellEnd"/>
      <w:r w:rsidRPr="00B12625">
        <w:t xml:space="preserve">, T. (2015). In Search of Cultural Competence, </w:t>
      </w:r>
      <w:r w:rsidRPr="00B12625">
        <w:rPr>
          <w:i/>
          <w:iCs/>
        </w:rPr>
        <w:t xml:space="preserve">Monitor on Psychology, 46(3), </w:t>
      </w:r>
      <w:r w:rsidRPr="00B12625">
        <w:t xml:space="preserve">Retrieved from </w:t>
      </w:r>
      <w:hyperlink r:id="rId9" w:history="1">
        <w:r w:rsidRPr="00B12625">
          <w:rPr>
            <w:rStyle w:val="Hyperlink"/>
          </w:rPr>
          <w:t>URL to source</w:t>
        </w:r>
      </w:hyperlink>
    </w:p>
    <w:p w14:paraId="61F412CE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r w:rsidRPr="00B12625">
        <w:t xml:space="preserve">Fisher-Borne, M., Cain, J.M., &amp; Martin, S.L. (2015). From Mastery to Accountability: Cultural Humility as an Alternative to Cultural Competence. </w:t>
      </w:r>
      <w:r w:rsidRPr="00B12625">
        <w:rPr>
          <w:i/>
          <w:iCs/>
        </w:rPr>
        <w:t xml:space="preserve">Social Work Education, 34(2), </w:t>
      </w:r>
      <w:r w:rsidRPr="00B12625">
        <w:t xml:space="preserve">165-181. </w:t>
      </w:r>
      <w:proofErr w:type="spellStart"/>
      <w:r w:rsidRPr="00B12625">
        <w:t>doi</w:t>
      </w:r>
      <w:proofErr w:type="spellEnd"/>
      <w:r w:rsidRPr="00B12625">
        <w:t>: 10.1080/02615479.2014.977244</w:t>
      </w:r>
    </w:p>
    <w:p w14:paraId="6B824D50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proofErr w:type="spellStart"/>
      <w:r w:rsidRPr="00B12625">
        <w:t>MacKenzie</w:t>
      </w:r>
      <w:proofErr w:type="spellEnd"/>
      <w:r w:rsidRPr="00B12625">
        <w:t xml:space="preserve">, L., </w:t>
      </w:r>
      <w:proofErr w:type="spellStart"/>
      <w:r w:rsidRPr="00B12625">
        <w:t>Hatala</w:t>
      </w:r>
      <w:proofErr w:type="spellEnd"/>
      <w:r w:rsidRPr="00B12625">
        <w:t xml:space="preserve">, </w:t>
      </w:r>
      <w:proofErr w:type="gramStart"/>
      <w:r w:rsidRPr="00B12625">
        <w:t>A</w:t>
      </w:r>
      <w:proofErr w:type="gramEnd"/>
      <w:r w:rsidRPr="00B12625">
        <w:t xml:space="preserve"> (2019). Addressing culture within healthcare settings: the limits of cultural competence and the power of humility. </w:t>
      </w:r>
      <w:r w:rsidRPr="00B12625">
        <w:rPr>
          <w:i/>
          <w:iCs/>
        </w:rPr>
        <w:t xml:space="preserve">Canadian Medical Education Journal, 10(1), e124-e127. </w:t>
      </w:r>
    </w:p>
    <w:p w14:paraId="00DCE629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proofErr w:type="spellStart"/>
      <w:r w:rsidRPr="00B12625">
        <w:t>Tervalon</w:t>
      </w:r>
      <w:proofErr w:type="spellEnd"/>
      <w:r w:rsidRPr="00B12625">
        <w:t xml:space="preserve">, M., Murray-Garcia, J. (1998). Cultural Humility </w:t>
      </w:r>
      <w:proofErr w:type="gramStart"/>
      <w:r w:rsidRPr="00B12625">
        <w:t>Versus</w:t>
      </w:r>
      <w:proofErr w:type="gramEnd"/>
      <w:r w:rsidRPr="00B12625">
        <w:t xml:space="preserve"> Cultural Competence: A Critical Distinction in Defining Physician Training Outcomes in Multicultural Education. </w:t>
      </w:r>
      <w:r w:rsidRPr="00B12625">
        <w:rPr>
          <w:i/>
          <w:iCs/>
        </w:rPr>
        <w:t>Journal of Health Care for the Poor and Underserved, 9(2), 117-125</w:t>
      </w:r>
      <w:r w:rsidRPr="00B12625">
        <w:t>.</w:t>
      </w:r>
    </w:p>
    <w:p w14:paraId="35765C2E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proofErr w:type="spellStart"/>
      <w:r w:rsidRPr="00B12625">
        <w:t>Malat</w:t>
      </w:r>
      <w:proofErr w:type="spellEnd"/>
      <w:r w:rsidRPr="00B12625">
        <w:t xml:space="preserve">, J. (2013). The Appeal and Problems of a Cultural Competence Approach to Reducing Racial Disparities. </w:t>
      </w:r>
      <w:r w:rsidRPr="00B12625">
        <w:rPr>
          <w:i/>
          <w:iCs/>
        </w:rPr>
        <w:t>Journal of General Internal Medicine, 28(5), 605-607.</w:t>
      </w:r>
    </w:p>
    <w:p w14:paraId="18BB2DC7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r w:rsidRPr="00B12625">
        <w:t xml:space="preserve">White, A., </w:t>
      </w:r>
      <w:proofErr w:type="spellStart"/>
      <w:r w:rsidRPr="00B12625">
        <w:t>Logghe</w:t>
      </w:r>
      <w:proofErr w:type="spellEnd"/>
      <w:r w:rsidRPr="00B12625">
        <w:t xml:space="preserve">, H., Goodenough, D., Barnes, L., </w:t>
      </w:r>
      <w:proofErr w:type="spellStart"/>
      <w:r w:rsidRPr="00B12625">
        <w:t>Hallward</w:t>
      </w:r>
      <w:proofErr w:type="spellEnd"/>
      <w:r w:rsidRPr="00B12625">
        <w:t xml:space="preserve">, A., Allen, I… </w:t>
      </w:r>
      <w:proofErr w:type="spellStart"/>
      <w:r w:rsidRPr="00B12625">
        <w:t>Llerena</w:t>
      </w:r>
      <w:proofErr w:type="spellEnd"/>
      <w:r w:rsidRPr="00B12625">
        <w:t xml:space="preserve">-Quinn, R. (2018). </w:t>
      </w:r>
      <w:r w:rsidRPr="00B12625">
        <w:rPr>
          <w:i/>
          <w:iCs/>
        </w:rPr>
        <w:t xml:space="preserve">Self-Awareness and Cultural Identity as an Effort to Reduce Bias in Medicine. Journal of Racial and Ethnic Health Disparities, 5, 34-49. </w:t>
      </w:r>
    </w:p>
    <w:p w14:paraId="5FD7DACC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r w:rsidRPr="00B12625">
        <w:t xml:space="preserve">American Academy of </w:t>
      </w:r>
      <w:proofErr w:type="spellStart"/>
      <w:r w:rsidRPr="00B12625">
        <w:t>Orthopaedic</w:t>
      </w:r>
      <w:proofErr w:type="spellEnd"/>
      <w:r w:rsidRPr="00B12625">
        <w:t xml:space="preserve"> Surgeons (2009). Culturally Competent Care Guidebook. Retrieved from: </w:t>
      </w:r>
      <w:hyperlink r:id="rId10" w:history="1">
        <w:r w:rsidRPr="00B12625">
          <w:rPr>
            <w:rStyle w:val="Hyperlink"/>
          </w:rPr>
          <w:t xml:space="preserve">URL to Source </w:t>
        </w:r>
      </w:hyperlink>
    </w:p>
    <w:p w14:paraId="76F1A417" w14:textId="77777777" w:rsidR="00927327" w:rsidRPr="00B12625" w:rsidRDefault="00A734F5" w:rsidP="00B12625">
      <w:pPr>
        <w:pStyle w:val="ListParagraph"/>
        <w:numPr>
          <w:ilvl w:val="0"/>
          <w:numId w:val="15"/>
        </w:numPr>
      </w:pPr>
      <w:r w:rsidRPr="00B12625">
        <w:t xml:space="preserve">Napier, D., </w:t>
      </w:r>
      <w:proofErr w:type="spellStart"/>
      <w:r w:rsidRPr="00B12625">
        <w:t>Ancarno</w:t>
      </w:r>
      <w:proofErr w:type="spellEnd"/>
      <w:r w:rsidRPr="00B12625">
        <w:t xml:space="preserve">, C., Butler, B., Calabrese, J., </w:t>
      </w:r>
      <w:proofErr w:type="spellStart"/>
      <w:r w:rsidRPr="00B12625">
        <w:t>Chater</w:t>
      </w:r>
      <w:proofErr w:type="spellEnd"/>
      <w:r w:rsidRPr="00B12625">
        <w:t xml:space="preserve">, A., </w:t>
      </w:r>
      <w:proofErr w:type="spellStart"/>
      <w:r w:rsidRPr="00B12625">
        <w:t>Chaterjee</w:t>
      </w:r>
      <w:proofErr w:type="spellEnd"/>
      <w:r w:rsidRPr="00B12625">
        <w:t xml:space="preserve">, H… </w:t>
      </w:r>
      <w:proofErr w:type="spellStart"/>
      <w:r w:rsidRPr="00B12625">
        <w:t>Guesnet</w:t>
      </w:r>
      <w:proofErr w:type="spellEnd"/>
      <w:r w:rsidRPr="00B12625">
        <w:t xml:space="preserve">, F. (2014). </w:t>
      </w:r>
      <w:r w:rsidRPr="00B12625">
        <w:rPr>
          <w:i/>
          <w:iCs/>
        </w:rPr>
        <w:t xml:space="preserve">Culture and Health. The Lancet, 384, 1607-1639. </w:t>
      </w:r>
    </w:p>
    <w:p w14:paraId="0ED8ABA4" w14:textId="77777777" w:rsidR="00CA0506" w:rsidRDefault="00CA0506" w:rsidP="001A4350">
      <w:pPr>
        <w:pStyle w:val="ListParagraph"/>
      </w:pPr>
    </w:p>
    <w:sectPr w:rsidR="00CA0506" w:rsidSect="006E5A5E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65E17" w14:textId="77777777" w:rsidR="0054314A" w:rsidRDefault="0054314A" w:rsidP="00CA0506">
      <w:pPr>
        <w:spacing w:after="0" w:line="240" w:lineRule="auto"/>
      </w:pPr>
      <w:r>
        <w:separator/>
      </w:r>
    </w:p>
  </w:endnote>
  <w:endnote w:type="continuationSeparator" w:id="0">
    <w:p w14:paraId="6B739048" w14:textId="77777777" w:rsidR="0054314A" w:rsidRDefault="0054314A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0EB8" w14:textId="77777777" w:rsidR="0054314A" w:rsidRDefault="0054314A" w:rsidP="00CA0506">
      <w:pPr>
        <w:spacing w:after="0" w:line="240" w:lineRule="auto"/>
      </w:pPr>
      <w:r>
        <w:separator/>
      </w:r>
    </w:p>
  </w:footnote>
  <w:footnote w:type="continuationSeparator" w:id="0">
    <w:p w14:paraId="3A0F9A24" w14:textId="77777777" w:rsidR="0054314A" w:rsidRDefault="0054314A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6B7843AB" w:rsidR="006E5A5E" w:rsidRPr="006E5A5E" w:rsidRDefault="00B12625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 Module 3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B95FE7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862BE"/>
    <w:multiLevelType w:val="hybridMultilevel"/>
    <w:tmpl w:val="D7603F5E"/>
    <w:lvl w:ilvl="0" w:tplc="83DE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E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4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6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6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C7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41EDF"/>
    <w:multiLevelType w:val="hybridMultilevel"/>
    <w:tmpl w:val="ED3CA51C"/>
    <w:lvl w:ilvl="0" w:tplc="CB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60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00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5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2E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A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6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F5078"/>
    <w:multiLevelType w:val="hybridMultilevel"/>
    <w:tmpl w:val="7E04C832"/>
    <w:lvl w:ilvl="0" w:tplc="9ADA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2A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EE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E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F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A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0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E5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2330A"/>
    <w:multiLevelType w:val="hybridMultilevel"/>
    <w:tmpl w:val="9E0E0A34"/>
    <w:lvl w:ilvl="0" w:tplc="BD96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0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6D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4F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8D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06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4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8A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15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D0E87"/>
    <w:rsid w:val="001355E2"/>
    <w:rsid w:val="00137A44"/>
    <w:rsid w:val="00184881"/>
    <w:rsid w:val="001A4350"/>
    <w:rsid w:val="001C041E"/>
    <w:rsid w:val="001F081A"/>
    <w:rsid w:val="00343B50"/>
    <w:rsid w:val="0038462B"/>
    <w:rsid w:val="003A74BA"/>
    <w:rsid w:val="00497577"/>
    <w:rsid w:val="0054314A"/>
    <w:rsid w:val="00613718"/>
    <w:rsid w:val="006E5A5E"/>
    <w:rsid w:val="00794582"/>
    <w:rsid w:val="007A781E"/>
    <w:rsid w:val="007E0A53"/>
    <w:rsid w:val="007F3C7A"/>
    <w:rsid w:val="007F4765"/>
    <w:rsid w:val="008049A3"/>
    <w:rsid w:val="00843A78"/>
    <w:rsid w:val="00853D70"/>
    <w:rsid w:val="008703DE"/>
    <w:rsid w:val="008C05E7"/>
    <w:rsid w:val="008E0FFC"/>
    <w:rsid w:val="00927327"/>
    <w:rsid w:val="009E33E0"/>
    <w:rsid w:val="00A23490"/>
    <w:rsid w:val="00A2502A"/>
    <w:rsid w:val="00A734F5"/>
    <w:rsid w:val="00A90914"/>
    <w:rsid w:val="00AA7845"/>
    <w:rsid w:val="00AC0812"/>
    <w:rsid w:val="00AD00EF"/>
    <w:rsid w:val="00AD14FA"/>
    <w:rsid w:val="00AD1DE1"/>
    <w:rsid w:val="00AF55DA"/>
    <w:rsid w:val="00B12625"/>
    <w:rsid w:val="00B13651"/>
    <w:rsid w:val="00B95FE7"/>
    <w:rsid w:val="00C103B1"/>
    <w:rsid w:val="00C80453"/>
    <w:rsid w:val="00CA0506"/>
    <w:rsid w:val="00D542C9"/>
    <w:rsid w:val="00D616FD"/>
    <w:rsid w:val="00DF0FE7"/>
    <w:rsid w:val="00E1191B"/>
    <w:rsid w:val="00E258E5"/>
    <w:rsid w:val="00E36595"/>
    <w:rsid w:val="00E40A99"/>
    <w:rsid w:val="00E53F9C"/>
    <w:rsid w:val="00E71116"/>
    <w:rsid w:val="00E84856"/>
    <w:rsid w:val="00EE5441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5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1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aos.org/ccc/assets/pdfs/guide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a.org/monitor/2015/03/cultural-compet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5</cp:revision>
  <dcterms:created xsi:type="dcterms:W3CDTF">2019-11-13T21:21:00Z</dcterms:created>
  <dcterms:modified xsi:type="dcterms:W3CDTF">2019-11-20T23:22:00Z</dcterms:modified>
</cp:coreProperties>
</file>